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0F5" w:rsidRPr="005330F5" w:rsidRDefault="005330F5" w:rsidP="005330F5">
      <w:pPr>
        <w:autoSpaceDE w:val="0"/>
        <w:autoSpaceDN w:val="0"/>
        <w:adjustRightInd w:val="0"/>
        <w:spacing w:line="480" w:lineRule="auto"/>
        <w:rPr>
          <w:rFonts w:ascii="Calibri" w:hAnsi="Calibri" w:cs="Calibri"/>
          <w:b/>
          <w:bCs/>
          <w:sz w:val="22"/>
        </w:rPr>
      </w:pPr>
      <w:r w:rsidRPr="005330F5">
        <w:rPr>
          <w:rFonts w:ascii="Calibri" w:hAnsi="Calibri" w:cs="Calibri"/>
          <w:b/>
          <w:bCs/>
          <w:sz w:val="22"/>
        </w:rPr>
        <w:t>LECTURE 2: Plant development and roles of plant organs</w:t>
      </w:r>
    </w:p>
    <w:p w:rsidR="005330F5" w:rsidRPr="005330F5" w:rsidRDefault="005330F5" w:rsidP="005330F5">
      <w:pPr>
        <w:autoSpaceDE w:val="0"/>
        <w:autoSpaceDN w:val="0"/>
        <w:adjustRightInd w:val="0"/>
        <w:spacing w:line="480" w:lineRule="auto"/>
        <w:rPr>
          <w:rFonts w:ascii="Calibri" w:hAnsi="Calibri" w:cs="Calibri"/>
          <w:b/>
          <w:bCs/>
          <w:sz w:val="22"/>
        </w:rPr>
      </w:pPr>
      <w:r w:rsidRPr="005330F5">
        <w:rPr>
          <w:rFonts w:ascii="Calibri" w:hAnsi="Calibri" w:cs="Calibri"/>
          <w:b/>
          <w:bCs/>
          <w:sz w:val="22"/>
        </w:rPr>
        <w:t>Learning Objectives:</w:t>
      </w:r>
    </w:p>
    <w:p w:rsidR="005330F5" w:rsidRPr="005330F5" w:rsidRDefault="005330F5" w:rsidP="005330F5">
      <w:pPr>
        <w:autoSpaceDE w:val="0"/>
        <w:autoSpaceDN w:val="0"/>
        <w:adjustRightInd w:val="0"/>
        <w:spacing w:after="200" w:line="480" w:lineRule="auto"/>
        <w:rPr>
          <w:rFonts w:ascii="Calibri" w:hAnsi="Calibri" w:cs="Calibri"/>
          <w:b/>
          <w:bCs/>
          <w:sz w:val="22"/>
        </w:rPr>
      </w:pPr>
      <w:r w:rsidRPr="005330F5">
        <w:rPr>
          <w:rFonts w:ascii="Calibri" w:hAnsi="Calibri" w:cs="Calibri"/>
          <w:b/>
          <w:bCs/>
          <w:sz w:val="22"/>
        </w:rPr>
        <w:t>1.</w:t>
      </w:r>
      <w:r w:rsidRPr="005330F5">
        <w:rPr>
          <w:rFonts w:ascii="Calibri" w:hAnsi="Calibri" w:cs="Calibri"/>
          <w:b/>
          <w:bCs/>
          <w:sz w:val="22"/>
        </w:rPr>
        <w:tab/>
        <w:t xml:space="preserve">Defining the concept of development </w:t>
      </w:r>
    </w:p>
    <w:p w:rsidR="005330F5" w:rsidRPr="005330F5" w:rsidRDefault="005330F5" w:rsidP="005330F5">
      <w:pPr>
        <w:autoSpaceDE w:val="0"/>
        <w:autoSpaceDN w:val="0"/>
        <w:adjustRightInd w:val="0"/>
        <w:spacing w:after="200" w:line="480" w:lineRule="auto"/>
        <w:rPr>
          <w:rFonts w:ascii="Calibri" w:hAnsi="Calibri" w:cs="Calibri"/>
          <w:b/>
          <w:bCs/>
          <w:sz w:val="22"/>
        </w:rPr>
      </w:pPr>
      <w:r w:rsidRPr="005330F5">
        <w:rPr>
          <w:rFonts w:ascii="Calibri" w:hAnsi="Calibri" w:cs="Calibri"/>
          <w:b/>
          <w:bCs/>
          <w:sz w:val="22"/>
        </w:rPr>
        <w:t>2.</w:t>
      </w:r>
      <w:r w:rsidRPr="005330F5">
        <w:rPr>
          <w:rFonts w:ascii="Calibri" w:hAnsi="Calibri" w:cs="Calibri"/>
          <w:b/>
          <w:bCs/>
          <w:sz w:val="22"/>
        </w:rPr>
        <w:tab/>
        <w:t>Dimensions of development</w:t>
      </w:r>
    </w:p>
    <w:p w:rsidR="005330F5" w:rsidRPr="005330F5" w:rsidRDefault="005330F5" w:rsidP="005330F5">
      <w:pPr>
        <w:autoSpaceDE w:val="0"/>
        <w:autoSpaceDN w:val="0"/>
        <w:adjustRightInd w:val="0"/>
        <w:spacing w:after="200" w:line="480" w:lineRule="auto"/>
        <w:rPr>
          <w:rFonts w:ascii="Calibri" w:hAnsi="Calibri" w:cs="Calibri"/>
          <w:b/>
          <w:bCs/>
          <w:sz w:val="22"/>
        </w:rPr>
      </w:pPr>
      <w:r w:rsidRPr="005330F5">
        <w:rPr>
          <w:rFonts w:ascii="Calibri" w:hAnsi="Calibri" w:cs="Calibri"/>
          <w:b/>
          <w:bCs/>
          <w:sz w:val="22"/>
        </w:rPr>
        <w:t>3.</w:t>
      </w:r>
      <w:r w:rsidRPr="005330F5">
        <w:rPr>
          <w:rFonts w:ascii="Calibri" w:hAnsi="Calibri" w:cs="Calibri"/>
          <w:b/>
          <w:bCs/>
          <w:sz w:val="22"/>
        </w:rPr>
        <w:tab/>
      </w:r>
      <w:proofErr w:type="spellStart"/>
      <w:r w:rsidRPr="005330F5">
        <w:rPr>
          <w:rFonts w:ascii="Calibri" w:hAnsi="Calibri" w:cs="Calibri"/>
          <w:b/>
          <w:bCs/>
          <w:sz w:val="22"/>
        </w:rPr>
        <w:t>Phasic</w:t>
      </w:r>
      <w:proofErr w:type="spellEnd"/>
      <w:r w:rsidRPr="005330F5">
        <w:rPr>
          <w:rFonts w:ascii="Calibri" w:hAnsi="Calibri" w:cs="Calibri"/>
          <w:b/>
          <w:bCs/>
          <w:sz w:val="22"/>
        </w:rPr>
        <w:t xml:space="preserve"> theory of development</w:t>
      </w:r>
    </w:p>
    <w:p w:rsidR="005330F5" w:rsidRPr="005330F5" w:rsidRDefault="005330F5" w:rsidP="005330F5">
      <w:pPr>
        <w:autoSpaceDE w:val="0"/>
        <w:autoSpaceDN w:val="0"/>
        <w:adjustRightInd w:val="0"/>
        <w:spacing w:after="200" w:line="480" w:lineRule="auto"/>
        <w:rPr>
          <w:rFonts w:ascii="Calibri" w:hAnsi="Calibri" w:cs="Calibri"/>
          <w:b/>
          <w:bCs/>
          <w:sz w:val="22"/>
        </w:rPr>
      </w:pPr>
      <w:r w:rsidRPr="005330F5">
        <w:rPr>
          <w:rFonts w:ascii="Calibri" w:hAnsi="Calibri" w:cs="Calibri"/>
          <w:b/>
          <w:bCs/>
          <w:sz w:val="22"/>
        </w:rPr>
        <w:t>4.</w:t>
      </w:r>
      <w:r w:rsidRPr="005330F5">
        <w:rPr>
          <w:rFonts w:ascii="Calibri" w:hAnsi="Calibri" w:cs="Calibri"/>
          <w:b/>
          <w:bCs/>
          <w:sz w:val="22"/>
        </w:rPr>
        <w:tab/>
      </w:r>
      <w:proofErr w:type="spellStart"/>
      <w:r w:rsidRPr="005330F5">
        <w:rPr>
          <w:rFonts w:ascii="Calibri" w:hAnsi="Calibri" w:cs="Calibri"/>
          <w:b/>
          <w:bCs/>
          <w:sz w:val="22"/>
        </w:rPr>
        <w:t>Phenological</w:t>
      </w:r>
      <w:proofErr w:type="spellEnd"/>
      <w:r w:rsidRPr="005330F5">
        <w:rPr>
          <w:rFonts w:ascii="Calibri" w:hAnsi="Calibri" w:cs="Calibri"/>
          <w:b/>
          <w:bCs/>
          <w:sz w:val="22"/>
        </w:rPr>
        <w:t xml:space="preserve"> phases in annual crop plant</w:t>
      </w:r>
    </w:p>
    <w:p w:rsidR="005330F5" w:rsidRPr="005330F5" w:rsidRDefault="005330F5" w:rsidP="005330F5">
      <w:pPr>
        <w:autoSpaceDE w:val="0"/>
        <w:autoSpaceDN w:val="0"/>
        <w:adjustRightInd w:val="0"/>
        <w:spacing w:after="200" w:line="480" w:lineRule="auto"/>
        <w:rPr>
          <w:rFonts w:ascii="Calibri" w:hAnsi="Calibri" w:cs="Calibri"/>
          <w:b/>
          <w:bCs/>
          <w:sz w:val="22"/>
        </w:rPr>
      </w:pPr>
      <w:r w:rsidRPr="005330F5">
        <w:rPr>
          <w:rFonts w:ascii="Calibri" w:hAnsi="Calibri" w:cs="Calibri"/>
          <w:b/>
          <w:bCs/>
          <w:sz w:val="22"/>
        </w:rPr>
        <w:t>5.</w:t>
      </w:r>
      <w:r w:rsidRPr="005330F5">
        <w:rPr>
          <w:rFonts w:ascii="Calibri" w:hAnsi="Calibri" w:cs="Calibri"/>
          <w:b/>
          <w:bCs/>
          <w:sz w:val="22"/>
        </w:rPr>
        <w:tab/>
        <w:t xml:space="preserve">Dimensions of development, quantification of development in crops and factors affecting it (Temperature and Photoperiod) </w:t>
      </w:r>
    </w:p>
    <w:p w:rsidR="005330F5" w:rsidRPr="005330F5" w:rsidRDefault="005330F5" w:rsidP="005330F5">
      <w:pPr>
        <w:autoSpaceDE w:val="0"/>
        <w:autoSpaceDN w:val="0"/>
        <w:adjustRightInd w:val="0"/>
        <w:spacing w:after="200" w:line="480" w:lineRule="auto"/>
        <w:rPr>
          <w:rFonts w:ascii="Calibri" w:hAnsi="Calibri" w:cs="Calibri"/>
          <w:b/>
          <w:bCs/>
          <w:sz w:val="22"/>
        </w:rPr>
      </w:pPr>
      <w:r w:rsidRPr="005330F5">
        <w:rPr>
          <w:rFonts w:ascii="Calibri" w:hAnsi="Calibri" w:cs="Calibri"/>
          <w:b/>
          <w:bCs/>
          <w:sz w:val="22"/>
        </w:rPr>
        <w:t>6.</w:t>
      </w:r>
      <w:r w:rsidRPr="005330F5">
        <w:rPr>
          <w:rFonts w:ascii="Calibri" w:hAnsi="Calibri" w:cs="Calibri"/>
          <w:b/>
          <w:bCs/>
          <w:sz w:val="22"/>
        </w:rPr>
        <w:tab/>
        <w:t>Roles of plant organs</w:t>
      </w:r>
    </w:p>
    <w:p w:rsidR="005330F5" w:rsidRPr="005330F5" w:rsidRDefault="005330F5" w:rsidP="005330F5">
      <w:pPr>
        <w:autoSpaceDE w:val="0"/>
        <w:autoSpaceDN w:val="0"/>
        <w:adjustRightInd w:val="0"/>
        <w:spacing w:after="200" w:line="480" w:lineRule="auto"/>
        <w:rPr>
          <w:rFonts w:ascii="Calibri" w:hAnsi="Calibri" w:cs="Calibri"/>
          <w:b/>
          <w:bCs/>
          <w:sz w:val="22"/>
        </w:rPr>
      </w:pPr>
      <w:r w:rsidRPr="005330F5">
        <w:rPr>
          <w:rFonts w:ascii="Calibri" w:hAnsi="Calibri" w:cs="Calibri"/>
          <w:b/>
          <w:bCs/>
          <w:sz w:val="22"/>
        </w:rPr>
        <w:t>a.</w:t>
      </w:r>
      <w:r w:rsidRPr="005330F5">
        <w:rPr>
          <w:rFonts w:ascii="Calibri" w:hAnsi="Calibri" w:cs="Calibri"/>
          <w:b/>
          <w:bCs/>
          <w:sz w:val="22"/>
        </w:rPr>
        <w:tab/>
        <w:t>List and describe the major plant organs their structure and function</w:t>
      </w:r>
    </w:p>
    <w:p w:rsidR="005330F5" w:rsidRPr="005330F5" w:rsidRDefault="005330F5" w:rsidP="005330F5">
      <w:pPr>
        <w:autoSpaceDE w:val="0"/>
        <w:autoSpaceDN w:val="0"/>
        <w:adjustRightInd w:val="0"/>
        <w:spacing w:line="480" w:lineRule="auto"/>
        <w:rPr>
          <w:rFonts w:ascii="Calibri" w:hAnsi="Calibri" w:cs="Calibri"/>
          <w:b/>
          <w:bCs/>
          <w:sz w:val="22"/>
        </w:rPr>
      </w:pPr>
      <w:r w:rsidRPr="005330F5">
        <w:rPr>
          <w:rFonts w:ascii="Calibri" w:hAnsi="Calibri" w:cs="Calibri"/>
          <w:b/>
          <w:bCs/>
          <w:sz w:val="22"/>
        </w:rPr>
        <w:t>Development</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Morphogenesis as a transformational biological process; qualitative and quantitative is divided into growth and development (differentiation). Development is a qualitative change in plant over time. The qualitative aspect of development involves morphological changes and different stages of development over time-</w:t>
      </w:r>
      <w:proofErr w:type="spellStart"/>
      <w:r w:rsidRPr="005330F5">
        <w:rPr>
          <w:rFonts w:ascii="Calibri" w:hAnsi="Calibri" w:cs="Calibri"/>
          <w:sz w:val="22"/>
        </w:rPr>
        <w:t>phenology</w:t>
      </w:r>
      <w:proofErr w:type="spellEnd"/>
      <w:r w:rsidRPr="005330F5">
        <w:rPr>
          <w:rFonts w:ascii="Calibri" w:hAnsi="Calibri" w:cs="Calibri"/>
          <w:sz w:val="22"/>
        </w:rPr>
        <w:t>. The stages of development are classified as:</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Calibri" w:hAnsi="Calibri" w:cs="Calibri"/>
          <w:sz w:val="22"/>
        </w:rPr>
        <w:t>1.</w:t>
      </w:r>
      <w:r w:rsidRPr="005330F5">
        <w:rPr>
          <w:rFonts w:ascii="Calibri" w:hAnsi="Calibri" w:cs="Calibri"/>
          <w:sz w:val="22"/>
        </w:rPr>
        <w:tab/>
        <w:t>Vegetative/ Reproductive</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Calibri" w:hAnsi="Calibri" w:cs="Calibri"/>
          <w:sz w:val="22"/>
        </w:rPr>
        <w:t>2.</w:t>
      </w:r>
      <w:r w:rsidRPr="005330F5">
        <w:rPr>
          <w:rFonts w:ascii="Calibri" w:hAnsi="Calibri" w:cs="Calibri"/>
          <w:sz w:val="22"/>
        </w:rPr>
        <w:tab/>
        <w:t>Exponential, stable and decline, based on the trajectory of dry matter accumulation</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Calibri" w:hAnsi="Calibri" w:cs="Calibri"/>
          <w:sz w:val="22"/>
        </w:rPr>
        <w:t>3.</w:t>
      </w:r>
      <w:r w:rsidRPr="005330F5">
        <w:rPr>
          <w:rFonts w:ascii="Calibri" w:hAnsi="Calibri" w:cs="Calibri"/>
          <w:sz w:val="22"/>
        </w:rPr>
        <w:tab/>
        <w:t>Functional classification that takes into cognizance the stages of leaf formation, seed/grain set and seed/grain fill</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lastRenderedPageBreak/>
        <w:t xml:space="preserve">Quantitatively, development is measured as duration; Days-to-harvest-maturity, days-to-flowering, days-to-actual-accrual-of-yield. The inverse to duration of development is the rate of development. The rate of development is controlled by genetic factors but modulated by environmental influences. The predominant environmental influence is temperature and photoperiod. The rate of development to these environmental factors at the sub-optimal level is first linear, reaching a plateau at the optimal level, eventually declining at supra-optimal level.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 xml:space="preserve"> The predominant model proposed concerning development in plant is </w:t>
      </w:r>
      <w:proofErr w:type="spellStart"/>
      <w:r w:rsidRPr="005330F5">
        <w:rPr>
          <w:rFonts w:ascii="Calibri" w:hAnsi="Calibri" w:cs="Calibri"/>
          <w:b/>
          <w:bCs/>
          <w:sz w:val="22"/>
        </w:rPr>
        <w:t>phasic</w:t>
      </w:r>
      <w:proofErr w:type="spellEnd"/>
      <w:r w:rsidRPr="005330F5">
        <w:rPr>
          <w:rFonts w:ascii="Calibri" w:hAnsi="Calibri" w:cs="Calibri"/>
          <w:b/>
          <w:bCs/>
          <w:sz w:val="22"/>
        </w:rPr>
        <w:t xml:space="preserve"> theory of development.</w:t>
      </w:r>
      <w:r w:rsidRPr="005330F5">
        <w:rPr>
          <w:rFonts w:ascii="Calibri" w:hAnsi="Calibri" w:cs="Calibri"/>
          <w:sz w:val="22"/>
        </w:rPr>
        <w:t xml:space="preserve"> The basic assumptions underlying this process are:</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Calibri" w:hAnsi="Calibri" w:cs="Calibri"/>
          <w:sz w:val="22"/>
        </w:rPr>
        <w:t>a.</w:t>
      </w:r>
      <w:r w:rsidRPr="005330F5">
        <w:rPr>
          <w:rFonts w:ascii="Calibri" w:hAnsi="Calibri" w:cs="Calibri"/>
          <w:sz w:val="22"/>
        </w:rPr>
        <w:tab/>
        <w:t xml:space="preserve">Development is </w:t>
      </w:r>
      <w:proofErr w:type="spellStart"/>
      <w:r w:rsidRPr="005330F5">
        <w:rPr>
          <w:rFonts w:ascii="Calibri" w:hAnsi="Calibri" w:cs="Calibri"/>
          <w:sz w:val="22"/>
        </w:rPr>
        <w:t>phasic</w:t>
      </w:r>
      <w:proofErr w:type="spellEnd"/>
      <w:r w:rsidRPr="005330F5">
        <w:rPr>
          <w:rFonts w:ascii="Calibri" w:hAnsi="Calibri" w:cs="Calibri"/>
          <w:sz w:val="22"/>
        </w:rPr>
        <w:t xml:space="preserve"> in nature, i.e. progression from one physiological system state of the </w:t>
      </w:r>
      <w:proofErr w:type="spellStart"/>
      <w:r w:rsidRPr="005330F5">
        <w:rPr>
          <w:rFonts w:ascii="Calibri" w:hAnsi="Calibri" w:cs="Calibri"/>
          <w:sz w:val="22"/>
        </w:rPr>
        <w:t>meristerm</w:t>
      </w:r>
      <w:proofErr w:type="spellEnd"/>
      <w:r w:rsidRPr="005330F5">
        <w:rPr>
          <w:rFonts w:ascii="Calibri" w:hAnsi="Calibri" w:cs="Calibri"/>
          <w:sz w:val="22"/>
        </w:rPr>
        <w:t xml:space="preserve"> to another</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Calibri" w:hAnsi="Calibri" w:cs="Calibri"/>
          <w:sz w:val="22"/>
        </w:rPr>
        <w:t>b.</w:t>
      </w:r>
      <w:r w:rsidRPr="005330F5">
        <w:rPr>
          <w:rFonts w:ascii="Calibri" w:hAnsi="Calibri" w:cs="Calibri"/>
          <w:sz w:val="22"/>
        </w:rPr>
        <w:tab/>
        <w:t>Identified are two phases; vegetative and reproductive phases</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Calibri" w:hAnsi="Calibri" w:cs="Calibri"/>
          <w:sz w:val="22"/>
        </w:rPr>
        <w:t>c.</w:t>
      </w:r>
      <w:r w:rsidRPr="005330F5">
        <w:rPr>
          <w:rFonts w:ascii="Calibri" w:hAnsi="Calibri" w:cs="Calibri"/>
          <w:sz w:val="22"/>
        </w:rPr>
        <w:tab/>
        <w:t>Plant system possesses the capability of development to progress autonomously</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Calibri" w:hAnsi="Calibri" w:cs="Calibri"/>
          <w:sz w:val="22"/>
        </w:rPr>
        <w:t>d.</w:t>
      </w:r>
      <w:r w:rsidRPr="005330F5">
        <w:rPr>
          <w:rFonts w:ascii="Calibri" w:hAnsi="Calibri" w:cs="Calibri"/>
          <w:sz w:val="22"/>
        </w:rPr>
        <w:tab/>
        <w:t>The identifies phases of development are irreversible</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Calibri" w:hAnsi="Calibri" w:cs="Calibri"/>
          <w:sz w:val="22"/>
        </w:rPr>
        <w:t>e.</w:t>
      </w:r>
      <w:r w:rsidRPr="005330F5">
        <w:rPr>
          <w:rFonts w:ascii="Calibri" w:hAnsi="Calibri" w:cs="Calibri"/>
          <w:sz w:val="22"/>
        </w:rPr>
        <w:tab/>
        <w:t>Development process is controlled by various environmental and genetic factors, mainly; temperature and photoperiod (G X PX T)</w:t>
      </w:r>
    </w:p>
    <w:p w:rsidR="005330F5" w:rsidRPr="005330F5" w:rsidRDefault="005330F5" w:rsidP="005330F5">
      <w:pPr>
        <w:autoSpaceDE w:val="0"/>
        <w:autoSpaceDN w:val="0"/>
        <w:adjustRightInd w:val="0"/>
        <w:spacing w:after="200" w:line="480" w:lineRule="auto"/>
        <w:rPr>
          <w:rFonts w:ascii="Calibri" w:hAnsi="Calibri" w:cs="Calibri"/>
          <w:sz w:val="22"/>
        </w:rPr>
      </w:pPr>
      <w:proofErr w:type="gramStart"/>
      <w:r w:rsidRPr="005330F5">
        <w:rPr>
          <w:rFonts w:ascii="Calibri" w:hAnsi="Calibri" w:cs="Calibri"/>
          <w:sz w:val="22"/>
        </w:rPr>
        <w:t>f</w:t>
      </w:r>
      <w:proofErr w:type="gramEnd"/>
      <w:r w:rsidRPr="005330F5">
        <w:rPr>
          <w:rFonts w:ascii="Calibri" w:hAnsi="Calibri" w:cs="Calibri"/>
          <w:sz w:val="22"/>
        </w:rPr>
        <w:t>.</w:t>
      </w:r>
      <w:r w:rsidRPr="005330F5">
        <w:rPr>
          <w:rFonts w:ascii="Calibri" w:hAnsi="Calibri" w:cs="Calibri"/>
          <w:sz w:val="22"/>
        </w:rPr>
        <w:tab/>
        <w:t xml:space="preserve">Photoperiod gene and </w:t>
      </w:r>
      <w:proofErr w:type="spellStart"/>
      <w:r w:rsidRPr="005330F5">
        <w:rPr>
          <w:rFonts w:ascii="Calibri" w:hAnsi="Calibri" w:cs="Calibri"/>
          <w:sz w:val="22"/>
        </w:rPr>
        <w:t>vernalisation</w:t>
      </w:r>
      <w:proofErr w:type="spellEnd"/>
      <w:r w:rsidRPr="005330F5">
        <w:rPr>
          <w:rFonts w:ascii="Calibri" w:hAnsi="Calibri" w:cs="Calibri"/>
          <w:sz w:val="22"/>
        </w:rPr>
        <w:t xml:space="preserve"> genes possesses delaying impact on the process of development</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Calibri" w:hAnsi="Calibri" w:cs="Calibri"/>
          <w:sz w:val="22"/>
        </w:rPr>
        <w:t>g.</w:t>
      </w:r>
      <w:r w:rsidRPr="005330F5">
        <w:rPr>
          <w:rFonts w:ascii="Calibri" w:hAnsi="Calibri" w:cs="Calibri"/>
          <w:sz w:val="22"/>
        </w:rPr>
        <w:tab/>
        <w:t>Temperature effect is through Q</w:t>
      </w:r>
      <w:r w:rsidRPr="005330F5">
        <w:rPr>
          <w:rFonts w:ascii="Calibri" w:hAnsi="Calibri" w:cs="Calibri"/>
          <w:sz w:val="22"/>
          <w:vertAlign w:val="subscript"/>
        </w:rPr>
        <w:t>10</w:t>
      </w:r>
      <w:r w:rsidRPr="005330F5">
        <w:rPr>
          <w:rFonts w:ascii="Calibri" w:hAnsi="Calibri" w:cs="Calibri"/>
          <w:sz w:val="22"/>
        </w:rPr>
        <w:t xml:space="preserve"> effect on the activities of the enzymes and ultimately on the biochemical reaction</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Developmental process is controlled by genetic factors and modulated by the environment. The predominant environmental factor is temperature and photoperiod.</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 xml:space="preserve">Find below </w:t>
      </w:r>
      <w:proofErr w:type="spellStart"/>
      <w:r w:rsidRPr="005330F5">
        <w:rPr>
          <w:rFonts w:ascii="Calibri" w:hAnsi="Calibri" w:cs="Calibri"/>
          <w:sz w:val="22"/>
        </w:rPr>
        <w:t>photothermal</w:t>
      </w:r>
      <w:proofErr w:type="spellEnd"/>
      <w:r w:rsidRPr="005330F5">
        <w:rPr>
          <w:rFonts w:ascii="Calibri" w:hAnsi="Calibri" w:cs="Calibri"/>
          <w:sz w:val="22"/>
        </w:rPr>
        <w:t xml:space="preserve"> response of crops and their effect on days to flowering (DTF)</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lastRenderedPageBreak/>
        <w:t>DTF</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Early</w:t>
      </w:r>
      <w:r w:rsidRPr="005330F5">
        <w:rPr>
          <w:rFonts w:ascii="Calibri" w:hAnsi="Calibri" w:cs="Calibri"/>
          <w:sz w:val="22"/>
        </w:rPr>
        <w:tab/>
      </w:r>
    </w:p>
    <w:p w:rsid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Late</w:t>
      </w:r>
      <w:r>
        <w:rPr>
          <w:rFonts w:ascii="Calibri" w:hAnsi="Calibri" w:cs="Calibri"/>
          <w:sz w:val="22"/>
        </w:rPr>
        <w:t xml:space="preserve">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Base Temperature</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Low</w:t>
      </w:r>
      <w:r w:rsidRPr="005330F5">
        <w:rPr>
          <w:rFonts w:ascii="Calibri" w:hAnsi="Calibri" w:cs="Calibri"/>
          <w:sz w:val="22"/>
        </w:rPr>
        <w:tab/>
      </w:r>
      <w:r w:rsidRPr="005330F5">
        <w:rPr>
          <w:rFonts w:ascii="Calibri" w:hAnsi="Calibri" w:cs="Calibri"/>
          <w:sz w:val="22"/>
        </w:rPr>
        <w:tab/>
      </w:r>
      <w:r w:rsidRPr="005330F5">
        <w:rPr>
          <w:rFonts w:ascii="Calibri" w:hAnsi="Calibri" w:cs="Calibri"/>
          <w:sz w:val="22"/>
        </w:rPr>
        <w:tab/>
      </w:r>
      <w:r w:rsidRPr="005330F5">
        <w:rPr>
          <w:rFonts w:ascii="Calibri" w:hAnsi="Calibri" w:cs="Calibri"/>
          <w:sz w:val="22"/>
        </w:rPr>
        <w:tab/>
      </w:r>
      <w:r w:rsidRPr="005330F5">
        <w:rPr>
          <w:rFonts w:ascii="Calibri" w:hAnsi="Calibri" w:cs="Calibri"/>
          <w:sz w:val="22"/>
        </w:rPr>
        <w:tab/>
      </w:r>
      <w:r w:rsidRPr="005330F5">
        <w:rPr>
          <w:rFonts w:ascii="Calibri" w:hAnsi="Calibri" w:cs="Calibri"/>
          <w:sz w:val="22"/>
        </w:rPr>
        <w:tab/>
        <w:t>High</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ab/>
      </w:r>
      <w:r w:rsidRPr="005330F5">
        <w:rPr>
          <w:rFonts w:ascii="Calibri" w:hAnsi="Calibri" w:cs="Calibri"/>
          <w:sz w:val="22"/>
        </w:rPr>
        <w:tab/>
        <w:t>Temperature</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 xml:space="preserve">At reduced temperature, the delaying effect of photoperiod genes and </w:t>
      </w:r>
      <w:proofErr w:type="spellStart"/>
      <w:r w:rsidRPr="005330F5">
        <w:rPr>
          <w:rFonts w:ascii="Calibri" w:hAnsi="Calibri" w:cs="Calibri"/>
          <w:sz w:val="22"/>
        </w:rPr>
        <w:t>vernalisation</w:t>
      </w:r>
      <w:proofErr w:type="spellEnd"/>
      <w:r w:rsidRPr="005330F5">
        <w:rPr>
          <w:rFonts w:ascii="Calibri" w:hAnsi="Calibri" w:cs="Calibri"/>
          <w:sz w:val="22"/>
        </w:rPr>
        <w:t xml:space="preserve"> genes is reduced, hence the </w:t>
      </w:r>
      <w:proofErr w:type="spellStart"/>
      <w:r w:rsidRPr="005330F5">
        <w:rPr>
          <w:rFonts w:ascii="Calibri" w:hAnsi="Calibri" w:cs="Calibri"/>
          <w:sz w:val="22"/>
        </w:rPr>
        <w:t>vernalisation</w:t>
      </w:r>
      <w:proofErr w:type="spellEnd"/>
      <w:r w:rsidRPr="005330F5">
        <w:rPr>
          <w:rFonts w:ascii="Calibri" w:hAnsi="Calibri" w:cs="Calibri"/>
          <w:sz w:val="22"/>
        </w:rPr>
        <w:t xml:space="preserve"> response,; reduction in days to DTF at low temperature, with increasing temperature due to Q</w:t>
      </w:r>
      <w:r w:rsidRPr="005330F5">
        <w:rPr>
          <w:rFonts w:ascii="Calibri" w:hAnsi="Calibri" w:cs="Calibri"/>
          <w:sz w:val="22"/>
          <w:vertAlign w:val="subscript"/>
        </w:rPr>
        <w:t>10</w:t>
      </w:r>
      <w:r w:rsidRPr="005330F5">
        <w:rPr>
          <w:rFonts w:ascii="Calibri" w:hAnsi="Calibri" w:cs="Calibri"/>
          <w:sz w:val="22"/>
        </w:rPr>
        <w:t xml:space="preserve"> effect, the delaying effects of those genes becomes pronounced, leading to late DTF, beyond the base temperature effects of photoperiod genes becomes predominant. There are distinctive morphological characteristics of the activities of these genes on the </w:t>
      </w:r>
      <w:proofErr w:type="spellStart"/>
      <w:r w:rsidRPr="005330F5">
        <w:rPr>
          <w:rFonts w:ascii="Calibri" w:hAnsi="Calibri" w:cs="Calibri"/>
          <w:sz w:val="22"/>
        </w:rPr>
        <w:t>phenology</w:t>
      </w:r>
      <w:proofErr w:type="spellEnd"/>
      <w:r w:rsidRPr="005330F5">
        <w:rPr>
          <w:rFonts w:ascii="Calibri" w:hAnsi="Calibri" w:cs="Calibri"/>
          <w:sz w:val="22"/>
        </w:rPr>
        <w:t xml:space="preserve"> of crops, these are listed below. One could infer that for proper development crops possesses </w:t>
      </w:r>
      <w:proofErr w:type="spellStart"/>
      <w:r w:rsidRPr="005330F5">
        <w:rPr>
          <w:rFonts w:ascii="Calibri" w:hAnsi="Calibri" w:cs="Calibri"/>
          <w:sz w:val="22"/>
        </w:rPr>
        <w:t>vernalisation</w:t>
      </w:r>
      <w:proofErr w:type="spellEnd"/>
      <w:r w:rsidRPr="005330F5">
        <w:rPr>
          <w:rFonts w:ascii="Calibri" w:hAnsi="Calibri" w:cs="Calibri"/>
          <w:sz w:val="22"/>
        </w:rPr>
        <w:t xml:space="preserve"> requirements; duration of days at low temperature to inhibit the activities of </w:t>
      </w:r>
      <w:proofErr w:type="spellStart"/>
      <w:r w:rsidRPr="005330F5">
        <w:rPr>
          <w:rFonts w:ascii="Calibri" w:hAnsi="Calibri" w:cs="Calibri"/>
          <w:sz w:val="22"/>
        </w:rPr>
        <w:t>vernalisation</w:t>
      </w:r>
      <w:proofErr w:type="spellEnd"/>
      <w:r w:rsidRPr="005330F5">
        <w:rPr>
          <w:rFonts w:ascii="Calibri" w:hAnsi="Calibri" w:cs="Calibri"/>
          <w:sz w:val="22"/>
        </w:rPr>
        <w:t xml:space="preserve"> genes, while the </w:t>
      </w:r>
      <w:proofErr w:type="spellStart"/>
      <w:r w:rsidRPr="005330F5">
        <w:rPr>
          <w:rFonts w:ascii="Calibri" w:hAnsi="Calibri" w:cs="Calibri"/>
          <w:sz w:val="22"/>
        </w:rPr>
        <w:t>vernalisation</w:t>
      </w:r>
      <w:proofErr w:type="spellEnd"/>
      <w:r w:rsidRPr="005330F5">
        <w:rPr>
          <w:rFonts w:ascii="Calibri" w:hAnsi="Calibri" w:cs="Calibri"/>
          <w:sz w:val="22"/>
        </w:rPr>
        <w:t xml:space="preserve"> response is the reduction in days to flowering due to the thermal effect at low temperature. </w:t>
      </w:r>
      <w:proofErr w:type="spellStart"/>
      <w:r w:rsidRPr="005330F5">
        <w:rPr>
          <w:rFonts w:ascii="Calibri" w:hAnsi="Calibri" w:cs="Calibri"/>
          <w:sz w:val="22"/>
        </w:rPr>
        <w:t>Vernalisation</w:t>
      </w:r>
      <w:proofErr w:type="spellEnd"/>
      <w:r w:rsidRPr="005330F5">
        <w:rPr>
          <w:rFonts w:ascii="Calibri" w:hAnsi="Calibri" w:cs="Calibri"/>
          <w:sz w:val="22"/>
        </w:rPr>
        <w:t xml:space="preserve"> responsiveness is inversely proportional to the age of the crop, but directly proportional to the duration of exposure to low temperature. Photoperiod responsiveness is directly related to the period of </w:t>
      </w:r>
      <w:proofErr w:type="spellStart"/>
      <w:r w:rsidRPr="005330F5">
        <w:rPr>
          <w:rFonts w:ascii="Calibri" w:hAnsi="Calibri" w:cs="Calibri"/>
          <w:sz w:val="22"/>
        </w:rPr>
        <w:t>vernalisation</w:t>
      </w:r>
      <w:proofErr w:type="spellEnd"/>
      <w:r w:rsidRPr="005330F5">
        <w:rPr>
          <w:rFonts w:ascii="Calibri" w:hAnsi="Calibri" w:cs="Calibri"/>
          <w:sz w:val="22"/>
        </w:rPr>
        <w:t xml:space="preserve"> and age of the crop.</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Temperature effect on the rate of development in crops is expressed quantitatively as the air temperature, in Heat Units (Crop Heat Unit or Growing Degree Days) and as growing points. Quantitatively, the GDD is expressed as:</w:t>
      </w:r>
    </w:p>
    <w:p w:rsidR="005330F5" w:rsidRPr="005330F5" w:rsidRDefault="005330F5" w:rsidP="005330F5">
      <w:pPr>
        <w:autoSpaceDE w:val="0"/>
        <w:autoSpaceDN w:val="0"/>
        <w:adjustRightInd w:val="0"/>
        <w:spacing w:line="480" w:lineRule="auto"/>
        <w:rPr>
          <w:rFonts w:ascii="Calibri" w:hAnsi="Calibri" w:cs="Calibri"/>
          <w:b/>
          <w:bCs/>
          <w:sz w:val="22"/>
        </w:rPr>
      </w:pPr>
      <w:r w:rsidRPr="005330F5">
        <w:rPr>
          <w:rFonts w:ascii="Calibri" w:hAnsi="Calibri" w:cs="Calibri"/>
          <w:b/>
          <w:bCs/>
          <w:sz w:val="22"/>
        </w:rPr>
        <w:t>GDD: (T</w:t>
      </w:r>
      <w:r w:rsidRPr="005330F5">
        <w:rPr>
          <w:rFonts w:ascii="Calibri" w:hAnsi="Calibri" w:cs="Calibri"/>
          <w:b/>
          <w:bCs/>
          <w:sz w:val="22"/>
          <w:vertAlign w:val="subscript"/>
        </w:rPr>
        <w:t>MAX</w:t>
      </w:r>
      <w:r w:rsidRPr="005330F5">
        <w:rPr>
          <w:rFonts w:ascii="Calibri" w:hAnsi="Calibri" w:cs="Calibri"/>
          <w:b/>
          <w:bCs/>
          <w:sz w:val="22"/>
        </w:rPr>
        <w:t xml:space="preserve"> – T</w:t>
      </w:r>
      <w:r w:rsidRPr="005330F5">
        <w:rPr>
          <w:rFonts w:ascii="Calibri" w:hAnsi="Calibri" w:cs="Calibri"/>
          <w:b/>
          <w:bCs/>
          <w:sz w:val="22"/>
          <w:vertAlign w:val="subscript"/>
        </w:rPr>
        <w:t>MIN</w:t>
      </w:r>
      <w:r w:rsidRPr="005330F5">
        <w:rPr>
          <w:rFonts w:ascii="Calibri" w:hAnsi="Calibri" w:cs="Calibri"/>
          <w:b/>
          <w:bCs/>
          <w:sz w:val="22"/>
        </w:rPr>
        <w:t>) -T</w:t>
      </w:r>
      <w:r w:rsidRPr="005330F5">
        <w:rPr>
          <w:rFonts w:ascii="Calibri" w:hAnsi="Calibri" w:cs="Calibri"/>
          <w:b/>
          <w:bCs/>
          <w:sz w:val="22"/>
          <w:vertAlign w:val="subscript"/>
        </w:rPr>
        <w:t>BASE</w:t>
      </w:r>
    </w:p>
    <w:p w:rsidR="005330F5" w:rsidRPr="005330F5" w:rsidRDefault="005330F5" w:rsidP="005330F5">
      <w:pPr>
        <w:autoSpaceDE w:val="0"/>
        <w:autoSpaceDN w:val="0"/>
        <w:adjustRightInd w:val="0"/>
        <w:spacing w:line="480" w:lineRule="auto"/>
        <w:rPr>
          <w:rFonts w:ascii="Calibri" w:hAnsi="Calibri" w:cs="Calibri"/>
          <w:b/>
          <w:bCs/>
          <w:sz w:val="22"/>
        </w:rPr>
      </w:pPr>
      <w:r w:rsidRPr="005330F5">
        <w:rPr>
          <w:rFonts w:ascii="Calibri" w:hAnsi="Calibri" w:cs="Calibri"/>
          <w:b/>
          <w:bCs/>
          <w:sz w:val="22"/>
        </w:rPr>
        <w:tab/>
        <w:t xml:space="preserve">      2</w:t>
      </w:r>
      <w:r w:rsidRPr="005330F5">
        <w:rPr>
          <w:rFonts w:ascii="Calibri" w:hAnsi="Calibri" w:cs="Calibri"/>
          <w:b/>
          <w:bCs/>
          <w:sz w:val="22"/>
        </w:rPr>
        <w:tab/>
      </w:r>
    </w:p>
    <w:p w:rsidR="005330F5" w:rsidRPr="005330F5" w:rsidRDefault="005330F5" w:rsidP="005330F5">
      <w:pPr>
        <w:autoSpaceDE w:val="0"/>
        <w:autoSpaceDN w:val="0"/>
        <w:adjustRightInd w:val="0"/>
        <w:spacing w:line="480" w:lineRule="auto"/>
        <w:rPr>
          <w:rFonts w:ascii="Calibri" w:hAnsi="Calibri" w:cs="Calibri"/>
          <w:b/>
          <w:bCs/>
          <w:sz w:val="22"/>
        </w:rPr>
      </w:pPr>
      <w:r w:rsidRPr="005330F5">
        <w:rPr>
          <w:rFonts w:ascii="Calibri" w:hAnsi="Calibri" w:cs="Calibri"/>
          <w:b/>
          <w:bCs/>
          <w:sz w:val="22"/>
        </w:rPr>
        <w:t>Comparative analysis of yield components compensation</w:t>
      </w:r>
    </w:p>
    <w:tbl>
      <w:tblPr>
        <w:tblW w:w="0" w:type="auto"/>
        <w:tblInd w:w="-50" w:type="dxa"/>
        <w:tblBorders>
          <w:top w:val="single" w:sz="4" w:space="0" w:color="000000"/>
          <w:left w:val="single" w:sz="4" w:space="0" w:color="000000"/>
          <w:bottom w:val="single" w:sz="4" w:space="0" w:color="000000"/>
          <w:right w:val="single" w:sz="4" w:space="0" w:color="000000"/>
        </w:tblBorders>
        <w:tblLayout w:type="fixed"/>
        <w:tblLook w:val="0000"/>
      </w:tblPr>
      <w:tblGrid>
        <w:gridCol w:w="158"/>
        <w:gridCol w:w="3779"/>
        <w:gridCol w:w="158"/>
        <w:gridCol w:w="1622"/>
        <w:gridCol w:w="158"/>
        <w:gridCol w:w="1281"/>
        <w:gridCol w:w="158"/>
      </w:tblGrid>
      <w:tr w:rsidR="005330F5" w:rsidRPr="005330F5">
        <w:tblPrEx>
          <w:tblCellMar>
            <w:top w:w="0" w:type="dxa"/>
            <w:bottom w:w="0" w:type="dxa"/>
          </w:tblCellMar>
        </w:tblPrEx>
        <w:trPr>
          <w:gridAfter w:val="1"/>
          <w:wAfter w:w="158" w:type="dxa"/>
        </w:trPr>
        <w:tc>
          <w:tcPr>
            <w:tcW w:w="3937" w:type="dxa"/>
            <w:gridSpan w:val="2"/>
            <w:vMerge w:val="restart"/>
            <w:tcBorders>
              <w:top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b/>
                <w:bCs/>
                <w:sz w:val="22"/>
              </w:rPr>
            </w:pPr>
            <w:r w:rsidRPr="005330F5">
              <w:rPr>
                <w:rFonts w:ascii="Calibri" w:hAnsi="Calibri" w:cs="Calibri"/>
                <w:b/>
                <w:bCs/>
                <w:sz w:val="22"/>
              </w:rPr>
              <w:t>Parameters</w:t>
            </w:r>
          </w:p>
        </w:tc>
        <w:tc>
          <w:tcPr>
            <w:tcW w:w="3219" w:type="dxa"/>
            <w:gridSpan w:val="4"/>
            <w:tcBorders>
              <w:top w:val="single" w:sz="4" w:space="0" w:color="000000"/>
              <w:left w:val="single" w:sz="4" w:space="0" w:color="000000"/>
              <w:bottom w:val="single" w:sz="4" w:space="0" w:color="000000"/>
            </w:tcBorders>
          </w:tcPr>
          <w:p w:rsidR="005330F5" w:rsidRPr="005330F5" w:rsidRDefault="005330F5" w:rsidP="005330F5">
            <w:pPr>
              <w:autoSpaceDE w:val="0"/>
              <w:autoSpaceDN w:val="0"/>
              <w:adjustRightInd w:val="0"/>
              <w:spacing w:line="480" w:lineRule="auto"/>
              <w:rPr>
                <w:rFonts w:ascii="Calibri" w:hAnsi="Calibri" w:cs="Calibri"/>
                <w:b/>
                <w:bCs/>
                <w:sz w:val="22"/>
              </w:rPr>
            </w:pPr>
            <w:r w:rsidRPr="005330F5">
              <w:rPr>
                <w:rFonts w:ascii="Calibri" w:hAnsi="Calibri" w:cs="Calibri"/>
                <w:b/>
                <w:bCs/>
                <w:sz w:val="22"/>
              </w:rPr>
              <w:t>Organs</w:t>
            </w:r>
          </w:p>
        </w:tc>
      </w:tr>
      <w:tr w:rsidR="005330F5" w:rsidRPr="005330F5">
        <w:tblPrEx>
          <w:tblCellMar>
            <w:top w:w="0" w:type="dxa"/>
            <w:bottom w:w="0" w:type="dxa"/>
          </w:tblCellMar>
        </w:tblPrEx>
        <w:trPr>
          <w:gridAfter w:val="1"/>
          <w:wAfter w:w="158" w:type="dxa"/>
        </w:trPr>
        <w:tc>
          <w:tcPr>
            <w:tcW w:w="3937" w:type="dxa"/>
            <w:gridSpan w:val="2"/>
            <w:vMerge/>
            <w:tcBorders>
              <w:top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p>
        </w:tc>
        <w:tc>
          <w:tcPr>
            <w:tcW w:w="1780" w:type="dxa"/>
            <w:gridSpan w:val="2"/>
            <w:tcBorders>
              <w:top w:val="single" w:sz="4" w:space="0" w:color="000000"/>
              <w:left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b/>
                <w:bCs/>
                <w:sz w:val="22"/>
              </w:rPr>
            </w:pPr>
            <w:r w:rsidRPr="005330F5">
              <w:rPr>
                <w:rFonts w:ascii="Calibri" w:hAnsi="Calibri" w:cs="Calibri"/>
                <w:b/>
                <w:bCs/>
                <w:sz w:val="22"/>
              </w:rPr>
              <w:t>Vegetative organ</w:t>
            </w:r>
          </w:p>
        </w:tc>
        <w:tc>
          <w:tcPr>
            <w:tcW w:w="1439" w:type="dxa"/>
            <w:gridSpan w:val="2"/>
            <w:tcBorders>
              <w:top w:val="single" w:sz="4" w:space="0" w:color="000000"/>
              <w:left w:val="single" w:sz="4" w:space="0" w:color="000000"/>
              <w:bottom w:val="single" w:sz="4" w:space="0" w:color="000000"/>
            </w:tcBorders>
          </w:tcPr>
          <w:p w:rsidR="005330F5" w:rsidRPr="005330F5" w:rsidRDefault="005330F5" w:rsidP="005330F5">
            <w:pPr>
              <w:autoSpaceDE w:val="0"/>
              <w:autoSpaceDN w:val="0"/>
              <w:adjustRightInd w:val="0"/>
              <w:spacing w:line="480" w:lineRule="auto"/>
              <w:rPr>
                <w:rFonts w:ascii="Calibri" w:hAnsi="Calibri" w:cs="Calibri"/>
                <w:b/>
                <w:bCs/>
                <w:sz w:val="22"/>
              </w:rPr>
            </w:pPr>
            <w:r w:rsidRPr="005330F5">
              <w:rPr>
                <w:rFonts w:ascii="Calibri" w:hAnsi="Calibri" w:cs="Calibri"/>
                <w:b/>
                <w:bCs/>
                <w:sz w:val="22"/>
              </w:rPr>
              <w:t>Reproductive</w:t>
            </w:r>
          </w:p>
        </w:tc>
      </w:tr>
      <w:tr w:rsidR="005330F5" w:rsidRPr="005330F5">
        <w:tblPrEx>
          <w:tblCellMar>
            <w:top w:w="0" w:type="dxa"/>
            <w:bottom w:w="0" w:type="dxa"/>
          </w:tblCellMar>
        </w:tblPrEx>
        <w:trPr>
          <w:gridAfter w:val="1"/>
          <w:wAfter w:w="158" w:type="dxa"/>
        </w:trPr>
        <w:tc>
          <w:tcPr>
            <w:tcW w:w="3937" w:type="dxa"/>
            <w:gridSpan w:val="2"/>
            <w:tcBorders>
              <w:top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P-T combination control</w:t>
            </w:r>
          </w:p>
        </w:tc>
        <w:tc>
          <w:tcPr>
            <w:tcW w:w="1780" w:type="dxa"/>
            <w:gridSpan w:val="2"/>
            <w:tcBorders>
              <w:top w:val="single" w:sz="4" w:space="0" w:color="000000"/>
              <w:left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Yes</w:t>
            </w:r>
          </w:p>
        </w:tc>
        <w:tc>
          <w:tcPr>
            <w:tcW w:w="1439" w:type="dxa"/>
            <w:gridSpan w:val="2"/>
            <w:tcBorders>
              <w:top w:val="single" w:sz="4" w:space="0" w:color="000000"/>
              <w:left w:val="single" w:sz="4" w:space="0" w:color="000000"/>
              <w:bottom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No</w:t>
            </w:r>
          </w:p>
        </w:tc>
      </w:tr>
      <w:tr w:rsidR="005330F5" w:rsidRPr="005330F5">
        <w:tblPrEx>
          <w:tblCellMar>
            <w:top w:w="0" w:type="dxa"/>
            <w:bottom w:w="0" w:type="dxa"/>
          </w:tblCellMar>
        </w:tblPrEx>
        <w:trPr>
          <w:gridBefore w:val="1"/>
          <w:wBefore w:w="158" w:type="dxa"/>
        </w:trPr>
        <w:tc>
          <w:tcPr>
            <w:tcW w:w="3937" w:type="dxa"/>
            <w:gridSpan w:val="2"/>
            <w:tcBorders>
              <w:top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Genotype sensitivity to photoperiod gene</w:t>
            </w:r>
          </w:p>
        </w:tc>
        <w:tc>
          <w:tcPr>
            <w:tcW w:w="1780" w:type="dxa"/>
            <w:gridSpan w:val="2"/>
            <w:tcBorders>
              <w:top w:val="single" w:sz="4" w:space="0" w:color="000000"/>
              <w:left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Yes</w:t>
            </w:r>
          </w:p>
        </w:tc>
        <w:tc>
          <w:tcPr>
            <w:tcW w:w="1439" w:type="dxa"/>
            <w:gridSpan w:val="2"/>
            <w:tcBorders>
              <w:top w:val="single" w:sz="4" w:space="0" w:color="000000"/>
              <w:left w:val="single" w:sz="4" w:space="0" w:color="000000"/>
              <w:bottom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No</w:t>
            </w:r>
          </w:p>
        </w:tc>
      </w:tr>
      <w:tr w:rsidR="005330F5" w:rsidRPr="005330F5">
        <w:tblPrEx>
          <w:tblCellMar>
            <w:top w:w="0" w:type="dxa"/>
            <w:bottom w:w="0" w:type="dxa"/>
          </w:tblCellMar>
        </w:tblPrEx>
        <w:trPr>
          <w:gridBefore w:val="1"/>
          <w:wBefore w:w="158" w:type="dxa"/>
        </w:trPr>
        <w:tc>
          <w:tcPr>
            <w:tcW w:w="3937" w:type="dxa"/>
            <w:gridSpan w:val="2"/>
            <w:tcBorders>
              <w:top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Accumulated Biomass</w:t>
            </w:r>
          </w:p>
        </w:tc>
        <w:tc>
          <w:tcPr>
            <w:tcW w:w="1780" w:type="dxa"/>
            <w:gridSpan w:val="2"/>
            <w:tcBorders>
              <w:top w:val="single" w:sz="4" w:space="0" w:color="000000"/>
              <w:left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High</w:t>
            </w:r>
          </w:p>
        </w:tc>
        <w:tc>
          <w:tcPr>
            <w:tcW w:w="1439" w:type="dxa"/>
            <w:gridSpan w:val="2"/>
            <w:tcBorders>
              <w:top w:val="single" w:sz="4" w:space="0" w:color="000000"/>
              <w:left w:val="single" w:sz="4" w:space="0" w:color="000000"/>
              <w:bottom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Low</w:t>
            </w:r>
          </w:p>
        </w:tc>
      </w:tr>
      <w:tr w:rsidR="005330F5" w:rsidRPr="005330F5">
        <w:tblPrEx>
          <w:tblCellMar>
            <w:top w:w="0" w:type="dxa"/>
            <w:bottom w:w="0" w:type="dxa"/>
          </w:tblCellMar>
        </w:tblPrEx>
        <w:trPr>
          <w:gridBefore w:val="1"/>
          <w:wBefore w:w="158" w:type="dxa"/>
        </w:trPr>
        <w:tc>
          <w:tcPr>
            <w:tcW w:w="3937" w:type="dxa"/>
            <w:gridSpan w:val="2"/>
            <w:tcBorders>
              <w:top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Net Rate of Biomass accumulation</w:t>
            </w:r>
          </w:p>
        </w:tc>
        <w:tc>
          <w:tcPr>
            <w:tcW w:w="1780" w:type="dxa"/>
            <w:gridSpan w:val="2"/>
            <w:tcBorders>
              <w:top w:val="single" w:sz="4" w:space="0" w:color="000000"/>
              <w:left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High</w:t>
            </w:r>
          </w:p>
        </w:tc>
        <w:tc>
          <w:tcPr>
            <w:tcW w:w="1439" w:type="dxa"/>
            <w:gridSpan w:val="2"/>
            <w:tcBorders>
              <w:top w:val="single" w:sz="4" w:space="0" w:color="000000"/>
              <w:left w:val="single" w:sz="4" w:space="0" w:color="000000"/>
              <w:bottom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Low</w:t>
            </w:r>
          </w:p>
        </w:tc>
      </w:tr>
      <w:tr w:rsidR="005330F5" w:rsidRPr="005330F5">
        <w:tblPrEx>
          <w:tblCellMar>
            <w:top w:w="0" w:type="dxa"/>
            <w:bottom w:w="0" w:type="dxa"/>
          </w:tblCellMar>
        </w:tblPrEx>
        <w:trPr>
          <w:gridBefore w:val="1"/>
          <w:wBefore w:w="158" w:type="dxa"/>
        </w:trPr>
        <w:tc>
          <w:tcPr>
            <w:tcW w:w="3937" w:type="dxa"/>
            <w:gridSpan w:val="2"/>
            <w:tcBorders>
              <w:top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Days to Harvest Maturity</w:t>
            </w:r>
          </w:p>
        </w:tc>
        <w:tc>
          <w:tcPr>
            <w:tcW w:w="1780" w:type="dxa"/>
            <w:gridSpan w:val="2"/>
            <w:tcBorders>
              <w:top w:val="single" w:sz="4" w:space="0" w:color="000000"/>
              <w:left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Late</w:t>
            </w:r>
          </w:p>
        </w:tc>
        <w:tc>
          <w:tcPr>
            <w:tcW w:w="1439" w:type="dxa"/>
            <w:gridSpan w:val="2"/>
            <w:tcBorders>
              <w:top w:val="single" w:sz="4" w:space="0" w:color="000000"/>
              <w:left w:val="single" w:sz="4" w:space="0" w:color="000000"/>
              <w:bottom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Early</w:t>
            </w:r>
          </w:p>
        </w:tc>
      </w:tr>
      <w:tr w:rsidR="005330F5" w:rsidRPr="005330F5">
        <w:tblPrEx>
          <w:tblCellMar>
            <w:top w:w="0" w:type="dxa"/>
            <w:bottom w:w="0" w:type="dxa"/>
          </w:tblCellMar>
        </w:tblPrEx>
        <w:trPr>
          <w:gridBefore w:val="1"/>
          <w:wBefore w:w="158" w:type="dxa"/>
        </w:trPr>
        <w:tc>
          <w:tcPr>
            <w:tcW w:w="3937" w:type="dxa"/>
            <w:gridSpan w:val="2"/>
            <w:tcBorders>
              <w:top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Days to Flowering</w:t>
            </w:r>
          </w:p>
        </w:tc>
        <w:tc>
          <w:tcPr>
            <w:tcW w:w="1780" w:type="dxa"/>
            <w:gridSpan w:val="2"/>
            <w:tcBorders>
              <w:top w:val="single" w:sz="4" w:space="0" w:color="000000"/>
              <w:left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Late</w:t>
            </w:r>
          </w:p>
        </w:tc>
        <w:tc>
          <w:tcPr>
            <w:tcW w:w="1439" w:type="dxa"/>
            <w:gridSpan w:val="2"/>
            <w:tcBorders>
              <w:top w:val="single" w:sz="4" w:space="0" w:color="000000"/>
              <w:left w:val="single" w:sz="4" w:space="0" w:color="000000"/>
              <w:bottom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Early</w:t>
            </w:r>
          </w:p>
        </w:tc>
      </w:tr>
      <w:tr w:rsidR="005330F5" w:rsidRPr="005330F5">
        <w:tblPrEx>
          <w:tblCellMar>
            <w:top w:w="0" w:type="dxa"/>
            <w:bottom w:w="0" w:type="dxa"/>
          </w:tblCellMar>
        </w:tblPrEx>
        <w:trPr>
          <w:gridBefore w:val="1"/>
          <w:wBefore w:w="158" w:type="dxa"/>
        </w:trPr>
        <w:tc>
          <w:tcPr>
            <w:tcW w:w="3937" w:type="dxa"/>
            <w:gridSpan w:val="2"/>
            <w:tcBorders>
              <w:top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Duration of actual accumulation of yield</w:t>
            </w:r>
          </w:p>
        </w:tc>
        <w:tc>
          <w:tcPr>
            <w:tcW w:w="1780" w:type="dxa"/>
            <w:gridSpan w:val="2"/>
            <w:tcBorders>
              <w:top w:val="single" w:sz="4" w:space="0" w:color="000000"/>
              <w:left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Late</w:t>
            </w:r>
          </w:p>
        </w:tc>
        <w:tc>
          <w:tcPr>
            <w:tcW w:w="1439" w:type="dxa"/>
            <w:gridSpan w:val="2"/>
            <w:tcBorders>
              <w:top w:val="single" w:sz="4" w:space="0" w:color="000000"/>
              <w:left w:val="single" w:sz="4" w:space="0" w:color="000000"/>
              <w:bottom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Early</w:t>
            </w:r>
          </w:p>
        </w:tc>
      </w:tr>
      <w:tr w:rsidR="005330F5" w:rsidRPr="005330F5">
        <w:tblPrEx>
          <w:tblCellMar>
            <w:top w:w="0" w:type="dxa"/>
            <w:bottom w:w="0" w:type="dxa"/>
          </w:tblCellMar>
        </w:tblPrEx>
        <w:trPr>
          <w:gridBefore w:val="1"/>
          <w:wBefore w:w="158" w:type="dxa"/>
        </w:trPr>
        <w:tc>
          <w:tcPr>
            <w:tcW w:w="3937" w:type="dxa"/>
            <w:gridSpan w:val="2"/>
            <w:tcBorders>
              <w:top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Harvest Index</w:t>
            </w:r>
          </w:p>
        </w:tc>
        <w:tc>
          <w:tcPr>
            <w:tcW w:w="1780" w:type="dxa"/>
            <w:gridSpan w:val="2"/>
            <w:tcBorders>
              <w:top w:val="single" w:sz="4" w:space="0" w:color="000000"/>
              <w:left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Low</w:t>
            </w:r>
          </w:p>
        </w:tc>
        <w:tc>
          <w:tcPr>
            <w:tcW w:w="1439" w:type="dxa"/>
            <w:gridSpan w:val="2"/>
            <w:tcBorders>
              <w:top w:val="single" w:sz="4" w:space="0" w:color="000000"/>
              <w:left w:val="single" w:sz="4" w:space="0" w:color="000000"/>
              <w:bottom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High</w:t>
            </w:r>
          </w:p>
        </w:tc>
      </w:tr>
      <w:tr w:rsidR="005330F5" w:rsidRPr="005330F5">
        <w:tblPrEx>
          <w:tblCellMar>
            <w:top w:w="0" w:type="dxa"/>
            <w:bottom w:w="0" w:type="dxa"/>
          </w:tblCellMar>
        </w:tblPrEx>
        <w:trPr>
          <w:gridBefore w:val="1"/>
          <w:wBefore w:w="158" w:type="dxa"/>
        </w:trPr>
        <w:tc>
          <w:tcPr>
            <w:tcW w:w="3937" w:type="dxa"/>
            <w:gridSpan w:val="2"/>
            <w:tcBorders>
              <w:top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Rate of partitioning</w:t>
            </w:r>
          </w:p>
        </w:tc>
        <w:tc>
          <w:tcPr>
            <w:tcW w:w="1780" w:type="dxa"/>
            <w:gridSpan w:val="2"/>
            <w:tcBorders>
              <w:top w:val="single" w:sz="4" w:space="0" w:color="000000"/>
              <w:left w:val="single" w:sz="4" w:space="0" w:color="000000"/>
              <w:bottom w:val="single" w:sz="4" w:space="0" w:color="000000"/>
              <w:right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Low</w:t>
            </w:r>
          </w:p>
        </w:tc>
        <w:tc>
          <w:tcPr>
            <w:tcW w:w="1439" w:type="dxa"/>
            <w:gridSpan w:val="2"/>
            <w:tcBorders>
              <w:top w:val="single" w:sz="4" w:space="0" w:color="000000"/>
              <w:left w:val="single" w:sz="4" w:space="0" w:color="000000"/>
              <w:bottom w:val="single" w:sz="4" w:space="0" w:color="000000"/>
            </w:tcBorders>
          </w:tcPr>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High</w:t>
            </w:r>
          </w:p>
        </w:tc>
      </w:tr>
    </w:tbl>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 xml:space="preserve">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Flowering plants possess three kinds of vegetative (non-reproductive) organs:</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Calibri" w:hAnsi="Calibri" w:cs="Calibri"/>
          <w:sz w:val="22"/>
        </w:rPr>
        <w:t>1.</w:t>
      </w:r>
      <w:r w:rsidRPr="005330F5">
        <w:rPr>
          <w:rFonts w:ascii="Calibri" w:hAnsi="Calibri" w:cs="Calibri"/>
          <w:sz w:val="22"/>
        </w:rPr>
        <w:tab/>
        <w:t>Roots</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Calibri" w:hAnsi="Calibri" w:cs="Calibri"/>
          <w:sz w:val="22"/>
        </w:rPr>
        <w:t>2.</w:t>
      </w:r>
      <w:r w:rsidRPr="005330F5">
        <w:rPr>
          <w:rFonts w:ascii="Calibri" w:hAnsi="Calibri" w:cs="Calibri"/>
          <w:sz w:val="22"/>
        </w:rPr>
        <w:tab/>
        <w:t>Stems</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Calibri" w:hAnsi="Calibri" w:cs="Calibri"/>
          <w:sz w:val="22"/>
        </w:rPr>
        <w:t>3.</w:t>
      </w:r>
      <w:r w:rsidRPr="005330F5">
        <w:rPr>
          <w:rFonts w:ascii="Calibri" w:hAnsi="Calibri" w:cs="Calibri"/>
          <w:sz w:val="22"/>
        </w:rPr>
        <w:tab/>
        <w:t xml:space="preserve">Leaves.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 xml:space="preserve">Shoots consist of </w:t>
      </w:r>
      <w:r w:rsidRPr="005330F5">
        <w:rPr>
          <w:rFonts w:ascii="Calibri" w:hAnsi="Calibri" w:cs="Calibri"/>
          <w:sz w:val="22"/>
          <w:u w:val="single"/>
        </w:rPr>
        <w:t>stems</w:t>
      </w:r>
      <w:r w:rsidRPr="005330F5">
        <w:rPr>
          <w:rFonts w:ascii="Calibri" w:hAnsi="Calibri" w:cs="Calibri"/>
          <w:sz w:val="22"/>
        </w:rPr>
        <w:t xml:space="preserve"> and </w:t>
      </w:r>
      <w:r w:rsidRPr="005330F5">
        <w:rPr>
          <w:rFonts w:ascii="Calibri" w:hAnsi="Calibri" w:cs="Calibri"/>
          <w:sz w:val="22"/>
          <w:u w:val="single"/>
        </w:rPr>
        <w:t>leaves</w:t>
      </w:r>
      <w:r w:rsidRPr="005330F5">
        <w:rPr>
          <w:rFonts w:ascii="Calibri" w:hAnsi="Calibri" w:cs="Calibri"/>
          <w:sz w:val="22"/>
        </w:rPr>
        <w:t>. The shoot system of a plant consists of the stems and the leaves, as well as flowers.</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Wingdings" w:hAnsi="Wingdings" w:cs="Wingdings"/>
          <w:sz w:val="22"/>
        </w:rPr>
        <w:t></w:t>
      </w:r>
      <w:r w:rsidRPr="005330F5">
        <w:rPr>
          <w:rFonts w:ascii="Wingdings" w:hAnsi="Wingdings" w:cs="Wingdings"/>
          <w:sz w:val="22"/>
        </w:rPr>
        <w:tab/>
      </w:r>
      <w:r w:rsidRPr="005330F5">
        <w:rPr>
          <w:rFonts w:ascii="Calibri" w:hAnsi="Calibri" w:cs="Calibri"/>
          <w:b/>
          <w:bCs/>
          <w:sz w:val="22"/>
        </w:rPr>
        <w:t xml:space="preserve">Leaves </w:t>
      </w:r>
      <w:r w:rsidRPr="005330F5">
        <w:rPr>
          <w:rFonts w:ascii="Calibri" w:hAnsi="Calibri" w:cs="Calibri"/>
          <w:sz w:val="22"/>
        </w:rPr>
        <w:t>are the main sites of photosynthesis in plants.</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Wingdings" w:hAnsi="Wingdings" w:cs="Wingdings"/>
          <w:sz w:val="22"/>
        </w:rPr>
        <w:t></w:t>
      </w:r>
      <w:r w:rsidRPr="005330F5">
        <w:rPr>
          <w:rFonts w:ascii="Wingdings" w:hAnsi="Wingdings" w:cs="Wingdings"/>
          <w:sz w:val="22"/>
        </w:rPr>
        <w:tab/>
      </w:r>
      <w:r w:rsidRPr="005330F5">
        <w:rPr>
          <w:rFonts w:ascii="Calibri" w:hAnsi="Calibri" w:cs="Calibri"/>
          <w:b/>
          <w:bCs/>
          <w:sz w:val="22"/>
        </w:rPr>
        <w:t>Stems</w:t>
      </w:r>
      <w:r w:rsidRPr="005330F5">
        <w:rPr>
          <w:rFonts w:ascii="Calibri" w:hAnsi="Calibri" w:cs="Calibri"/>
          <w:sz w:val="22"/>
        </w:rPr>
        <w:t xml:space="preserve"> hold and display the leaves to the sun and provide connections for the transport of materials between roots and leaves.  It may also serves as an area of storage.</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Wingdings" w:hAnsi="Wingdings" w:cs="Wingdings"/>
          <w:sz w:val="22"/>
        </w:rPr>
        <w:t></w:t>
      </w:r>
      <w:r w:rsidRPr="005330F5">
        <w:rPr>
          <w:rFonts w:ascii="Wingdings" w:hAnsi="Wingdings" w:cs="Wingdings"/>
          <w:sz w:val="22"/>
        </w:rPr>
        <w:tab/>
      </w:r>
      <w:proofErr w:type="gramStart"/>
      <w:r w:rsidRPr="005330F5">
        <w:rPr>
          <w:rFonts w:ascii="Calibri" w:hAnsi="Calibri" w:cs="Calibri"/>
          <w:sz w:val="22"/>
        </w:rPr>
        <w:t>A</w:t>
      </w:r>
      <w:proofErr w:type="gramEnd"/>
      <w:r w:rsidRPr="005330F5">
        <w:rPr>
          <w:rFonts w:ascii="Calibri" w:hAnsi="Calibri" w:cs="Calibri"/>
          <w:sz w:val="22"/>
        </w:rPr>
        <w:t xml:space="preserve"> </w:t>
      </w:r>
      <w:r w:rsidRPr="005330F5">
        <w:rPr>
          <w:rFonts w:ascii="Calibri" w:hAnsi="Calibri" w:cs="Calibri"/>
          <w:b/>
          <w:bCs/>
          <w:sz w:val="22"/>
        </w:rPr>
        <w:t xml:space="preserve">node </w:t>
      </w:r>
      <w:r w:rsidRPr="005330F5">
        <w:rPr>
          <w:rFonts w:ascii="Calibri" w:hAnsi="Calibri" w:cs="Calibri"/>
          <w:sz w:val="22"/>
        </w:rPr>
        <w:t>is the point where a leaf attaches to a stem.</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Wingdings" w:hAnsi="Wingdings" w:cs="Wingdings"/>
          <w:sz w:val="22"/>
        </w:rPr>
        <w:t></w:t>
      </w:r>
      <w:r w:rsidRPr="005330F5">
        <w:rPr>
          <w:rFonts w:ascii="Wingdings" w:hAnsi="Wingdings" w:cs="Wingdings"/>
          <w:sz w:val="22"/>
        </w:rPr>
        <w:tab/>
      </w:r>
      <w:r w:rsidRPr="005330F5">
        <w:rPr>
          <w:rFonts w:ascii="Calibri" w:hAnsi="Calibri" w:cs="Calibri"/>
          <w:sz w:val="22"/>
        </w:rPr>
        <w:t>Regions of stem between nodes are the internodes.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lastRenderedPageBreak/>
        <w:t xml:space="preserve">The functions of these organs are </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Calibri" w:hAnsi="Calibri" w:cs="Calibri"/>
          <w:sz w:val="22"/>
        </w:rPr>
        <w:t>1.</w:t>
      </w:r>
      <w:r w:rsidRPr="005330F5">
        <w:rPr>
          <w:rFonts w:ascii="Calibri" w:hAnsi="Calibri" w:cs="Calibri"/>
          <w:sz w:val="22"/>
        </w:rPr>
        <w:tab/>
        <w:t>Photosynthesis,</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Calibri" w:hAnsi="Calibri" w:cs="Calibri"/>
          <w:sz w:val="22"/>
        </w:rPr>
        <w:t>2.</w:t>
      </w:r>
      <w:r w:rsidRPr="005330F5">
        <w:rPr>
          <w:rFonts w:ascii="Calibri" w:hAnsi="Calibri" w:cs="Calibri"/>
          <w:sz w:val="22"/>
        </w:rPr>
        <w:tab/>
        <w:t xml:space="preserve">Support </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Calibri" w:hAnsi="Calibri" w:cs="Calibri"/>
          <w:sz w:val="22"/>
        </w:rPr>
        <w:t>3.</w:t>
      </w:r>
      <w:r w:rsidRPr="005330F5">
        <w:rPr>
          <w:rFonts w:ascii="Calibri" w:hAnsi="Calibri" w:cs="Calibri"/>
          <w:sz w:val="22"/>
        </w:rPr>
        <w:tab/>
        <w:t>Transport</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The functions of the root are:</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Calibri" w:hAnsi="Calibri" w:cs="Calibri"/>
          <w:sz w:val="22"/>
        </w:rPr>
        <w:t>1.</w:t>
      </w:r>
      <w:r w:rsidRPr="005330F5">
        <w:rPr>
          <w:rFonts w:ascii="Calibri" w:hAnsi="Calibri" w:cs="Calibri"/>
          <w:sz w:val="22"/>
        </w:rPr>
        <w:tab/>
        <w:t xml:space="preserve">Anchor and absorb water and minerals </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Calibri" w:hAnsi="Calibri" w:cs="Calibri"/>
          <w:sz w:val="22"/>
        </w:rPr>
        <w:t>2.</w:t>
      </w:r>
      <w:r w:rsidRPr="005330F5">
        <w:rPr>
          <w:rFonts w:ascii="Calibri" w:hAnsi="Calibri" w:cs="Calibri"/>
          <w:sz w:val="22"/>
        </w:rPr>
        <w:tab/>
        <w:t>Provides nutrients for the shoot and</w:t>
      </w:r>
    </w:p>
    <w:p w:rsidR="005330F5" w:rsidRPr="005330F5" w:rsidRDefault="005330F5" w:rsidP="005330F5">
      <w:pPr>
        <w:autoSpaceDE w:val="0"/>
        <w:autoSpaceDN w:val="0"/>
        <w:adjustRightInd w:val="0"/>
        <w:spacing w:after="200" w:line="480" w:lineRule="auto"/>
        <w:rPr>
          <w:rFonts w:ascii="Calibri" w:hAnsi="Calibri" w:cs="Calibri"/>
          <w:sz w:val="22"/>
        </w:rPr>
      </w:pPr>
      <w:r w:rsidRPr="005330F5">
        <w:rPr>
          <w:rFonts w:ascii="Calibri" w:hAnsi="Calibri" w:cs="Calibri"/>
          <w:sz w:val="22"/>
        </w:rPr>
        <w:t>3.</w:t>
      </w:r>
      <w:r w:rsidRPr="005330F5">
        <w:rPr>
          <w:rFonts w:ascii="Calibri" w:hAnsi="Calibri" w:cs="Calibri"/>
          <w:sz w:val="22"/>
        </w:rPr>
        <w:tab/>
        <w:t>Acts as organ of storage</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 xml:space="preserve">The flower is the reproductive organ of the Angiosperms. Flowers are modified leaves structure which support the </w:t>
      </w:r>
      <w:proofErr w:type="spellStart"/>
      <w:r w:rsidRPr="005330F5">
        <w:rPr>
          <w:rFonts w:ascii="Calibri" w:hAnsi="Calibri" w:cs="Calibri"/>
          <w:sz w:val="22"/>
        </w:rPr>
        <w:t>microsporangia</w:t>
      </w:r>
      <w:proofErr w:type="spellEnd"/>
      <w:r w:rsidRPr="005330F5">
        <w:rPr>
          <w:rFonts w:ascii="Calibri" w:hAnsi="Calibri" w:cs="Calibri"/>
          <w:sz w:val="22"/>
        </w:rPr>
        <w:t xml:space="preserve"> and </w:t>
      </w:r>
      <w:proofErr w:type="spellStart"/>
      <w:r w:rsidRPr="005330F5">
        <w:rPr>
          <w:rFonts w:ascii="Calibri" w:hAnsi="Calibri" w:cs="Calibri"/>
          <w:sz w:val="22"/>
        </w:rPr>
        <w:t>megasporangia</w:t>
      </w:r>
      <w:proofErr w:type="spellEnd"/>
      <w:r w:rsidRPr="005330F5">
        <w:rPr>
          <w:rFonts w:ascii="Calibri" w:hAnsi="Calibri" w:cs="Calibri"/>
          <w:sz w:val="22"/>
        </w:rPr>
        <w:t xml:space="preserve"> gametophyte generations and are involved in plant sexual reproduction.  Flowers are usually located apically or </w:t>
      </w:r>
      <w:proofErr w:type="spellStart"/>
      <w:proofErr w:type="gramStart"/>
      <w:r w:rsidRPr="005330F5">
        <w:rPr>
          <w:rFonts w:ascii="Calibri" w:hAnsi="Calibri" w:cs="Calibri"/>
          <w:sz w:val="22"/>
        </w:rPr>
        <w:t>a</w:t>
      </w:r>
      <w:proofErr w:type="spellEnd"/>
      <w:r w:rsidRPr="005330F5">
        <w:rPr>
          <w:rFonts w:ascii="Calibri" w:hAnsi="Calibri" w:cs="Calibri"/>
          <w:sz w:val="22"/>
        </w:rPr>
        <w:t xml:space="preserve"> the</w:t>
      </w:r>
      <w:proofErr w:type="gramEnd"/>
      <w:r w:rsidRPr="005330F5">
        <w:rPr>
          <w:rFonts w:ascii="Calibri" w:hAnsi="Calibri" w:cs="Calibri"/>
          <w:sz w:val="22"/>
        </w:rPr>
        <w:t xml:space="preserve"> end of a stem.</w:t>
      </w:r>
    </w:p>
    <w:p w:rsidR="005330F5" w:rsidRPr="005330F5" w:rsidRDefault="005330F5" w:rsidP="005330F5">
      <w:pPr>
        <w:autoSpaceDE w:val="0"/>
        <w:autoSpaceDN w:val="0"/>
        <w:adjustRightInd w:val="0"/>
        <w:spacing w:line="480" w:lineRule="auto"/>
        <w:rPr>
          <w:rFonts w:ascii="Calibri" w:hAnsi="Calibri" w:cs="Calibri"/>
          <w:sz w:val="22"/>
        </w:rPr>
      </w:pPr>
    </w:p>
    <w:p w:rsidR="005330F5" w:rsidRPr="005330F5" w:rsidRDefault="005330F5" w:rsidP="005330F5">
      <w:pPr>
        <w:autoSpaceDE w:val="0"/>
        <w:autoSpaceDN w:val="0"/>
        <w:adjustRightInd w:val="0"/>
        <w:spacing w:line="480" w:lineRule="auto"/>
        <w:rPr>
          <w:rFonts w:ascii="Calibri" w:hAnsi="Calibri" w:cs="Calibri"/>
          <w:b/>
          <w:bCs/>
          <w:sz w:val="22"/>
        </w:rPr>
      </w:pPr>
      <w:r w:rsidRPr="005330F5">
        <w:rPr>
          <w:rFonts w:ascii="Calibri" w:hAnsi="Calibri" w:cs="Calibri"/>
          <w:sz w:val="22"/>
        </w:rPr>
        <w:lastRenderedPageBreak/>
        <w:t>See below a pictorial representation of plant organ part</w:t>
      </w:r>
      <w:r w:rsidRPr="005330F5">
        <w:rPr>
          <w:rFonts w:ascii="Arial" w:hAnsi="Arial" w:cs="Arial"/>
          <w:noProof/>
          <w:sz w:val="20"/>
          <w:szCs w:val="20"/>
        </w:rPr>
        <w:drawing>
          <wp:inline distT="0" distB="0" distL="0" distR="0">
            <wp:extent cx="5961380" cy="4476750"/>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61380" cy="4476750"/>
                    </a:xfrm>
                    <a:prstGeom prst="rect">
                      <a:avLst/>
                    </a:prstGeom>
                    <a:noFill/>
                    <a:ln w="9525">
                      <a:noFill/>
                      <a:miter lim="800000"/>
                      <a:headEnd/>
                      <a:tailEnd/>
                    </a:ln>
                  </pic:spPr>
                </pic:pic>
              </a:graphicData>
            </a:graphic>
          </wp:inline>
        </w:drawing>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b/>
          <w:bCs/>
          <w:sz w:val="22"/>
        </w:rPr>
        <w:t>NOTE:</w:t>
      </w:r>
      <w:r w:rsidRPr="005330F5">
        <w:rPr>
          <w:rFonts w:ascii="Calibri" w:hAnsi="Calibri" w:cs="Calibri"/>
          <w:sz w:val="22"/>
        </w:rPr>
        <w:t xml:space="preserve"> </w:t>
      </w:r>
      <w:proofErr w:type="spellStart"/>
      <w:r w:rsidRPr="005330F5">
        <w:rPr>
          <w:rFonts w:ascii="Calibri" w:hAnsi="Calibri" w:cs="Calibri"/>
          <w:sz w:val="22"/>
        </w:rPr>
        <w:t>Phenological</w:t>
      </w:r>
      <w:proofErr w:type="spellEnd"/>
      <w:r w:rsidRPr="005330F5">
        <w:rPr>
          <w:rFonts w:ascii="Calibri" w:hAnsi="Calibri" w:cs="Calibri"/>
          <w:sz w:val="22"/>
        </w:rPr>
        <w:t xml:space="preserve"> phases of annual crops shall be discussed in the class.</w:t>
      </w:r>
    </w:p>
    <w:p w:rsidR="005330F5" w:rsidRPr="005330F5" w:rsidRDefault="005330F5" w:rsidP="005330F5">
      <w:pPr>
        <w:autoSpaceDE w:val="0"/>
        <w:autoSpaceDN w:val="0"/>
        <w:adjustRightInd w:val="0"/>
        <w:spacing w:line="480" w:lineRule="auto"/>
        <w:rPr>
          <w:rFonts w:ascii="Calibri" w:hAnsi="Calibri" w:cs="Calibri"/>
          <w:b/>
          <w:bCs/>
          <w:sz w:val="22"/>
        </w:rPr>
      </w:pPr>
    </w:p>
    <w:p w:rsidR="005330F5" w:rsidRPr="005330F5" w:rsidRDefault="005330F5" w:rsidP="005330F5">
      <w:pPr>
        <w:autoSpaceDE w:val="0"/>
        <w:autoSpaceDN w:val="0"/>
        <w:adjustRightInd w:val="0"/>
        <w:spacing w:line="480" w:lineRule="auto"/>
        <w:rPr>
          <w:rFonts w:ascii="Times New Roman" w:hAnsi="Times New Roman" w:cs="Times New Roman"/>
          <w:b/>
          <w:bCs/>
          <w:sz w:val="24"/>
          <w:szCs w:val="24"/>
        </w:rPr>
      </w:pPr>
      <w:r w:rsidRPr="005330F5">
        <w:rPr>
          <w:rFonts w:ascii="Times New Roman" w:hAnsi="Times New Roman" w:cs="Times New Roman"/>
          <w:b/>
          <w:bCs/>
          <w:sz w:val="24"/>
          <w:szCs w:val="24"/>
        </w:rPr>
        <w:t>Topic: PLANT HORMONES</w:t>
      </w:r>
    </w:p>
    <w:p w:rsidR="005330F5" w:rsidRPr="005330F5" w:rsidRDefault="005330F5" w:rsidP="005330F5">
      <w:pPr>
        <w:autoSpaceDE w:val="0"/>
        <w:autoSpaceDN w:val="0"/>
        <w:adjustRightInd w:val="0"/>
        <w:spacing w:line="480" w:lineRule="auto"/>
        <w:rPr>
          <w:rFonts w:ascii="Times New Roman" w:hAnsi="Times New Roman" w:cs="Times New Roman"/>
          <w:b/>
          <w:bCs/>
          <w:sz w:val="24"/>
          <w:szCs w:val="24"/>
        </w:rPr>
      </w:pPr>
      <w:r w:rsidRPr="005330F5">
        <w:rPr>
          <w:rFonts w:ascii="Times New Roman" w:hAnsi="Times New Roman" w:cs="Times New Roman"/>
          <w:b/>
          <w:bCs/>
          <w:sz w:val="24"/>
          <w:szCs w:val="24"/>
        </w:rPr>
        <w:t>Learning objectives:</w:t>
      </w:r>
    </w:p>
    <w:p w:rsidR="005330F5" w:rsidRPr="005330F5" w:rsidRDefault="005330F5" w:rsidP="005330F5">
      <w:pPr>
        <w:autoSpaceDE w:val="0"/>
        <w:autoSpaceDN w:val="0"/>
        <w:adjustRightInd w:val="0"/>
        <w:spacing w:after="200" w:line="480" w:lineRule="auto"/>
        <w:rPr>
          <w:rFonts w:ascii="Times New Roman" w:hAnsi="Times New Roman" w:cs="Times New Roman"/>
          <w:sz w:val="24"/>
          <w:szCs w:val="24"/>
        </w:rPr>
      </w:pPr>
      <w:r w:rsidRPr="005330F5">
        <w:rPr>
          <w:rFonts w:ascii="Times New Roman" w:hAnsi="Times New Roman" w:cs="Times New Roman"/>
          <w:sz w:val="24"/>
          <w:szCs w:val="24"/>
        </w:rPr>
        <w:t>1.</w:t>
      </w:r>
      <w:r w:rsidRPr="005330F5">
        <w:rPr>
          <w:rFonts w:ascii="Times New Roman" w:hAnsi="Times New Roman" w:cs="Times New Roman"/>
          <w:sz w:val="24"/>
          <w:szCs w:val="24"/>
        </w:rPr>
        <w:tab/>
        <w:t xml:space="preserve">Understanding the concept </w:t>
      </w:r>
      <w:proofErr w:type="spellStart"/>
      <w:r w:rsidRPr="005330F5">
        <w:rPr>
          <w:rFonts w:ascii="Times New Roman" w:hAnsi="Times New Roman" w:cs="Times New Roman"/>
          <w:sz w:val="24"/>
          <w:szCs w:val="24"/>
        </w:rPr>
        <w:t>phytohormones</w:t>
      </w:r>
      <w:proofErr w:type="spellEnd"/>
      <w:r w:rsidRPr="005330F5">
        <w:rPr>
          <w:rFonts w:ascii="Times New Roman" w:hAnsi="Times New Roman" w:cs="Times New Roman"/>
          <w:sz w:val="24"/>
          <w:szCs w:val="24"/>
        </w:rPr>
        <w:t xml:space="preserve"> and their roles in growth and </w:t>
      </w:r>
      <w:proofErr w:type="gramStart"/>
      <w:r w:rsidRPr="005330F5">
        <w:rPr>
          <w:rFonts w:ascii="Times New Roman" w:hAnsi="Times New Roman" w:cs="Times New Roman"/>
          <w:sz w:val="24"/>
          <w:szCs w:val="24"/>
        </w:rPr>
        <w:t>development  of</w:t>
      </w:r>
      <w:proofErr w:type="gramEnd"/>
      <w:r w:rsidRPr="005330F5">
        <w:rPr>
          <w:rFonts w:ascii="Times New Roman" w:hAnsi="Times New Roman" w:cs="Times New Roman"/>
          <w:sz w:val="24"/>
          <w:szCs w:val="24"/>
        </w:rPr>
        <w:t xml:space="preserve"> crop plant</w:t>
      </w:r>
    </w:p>
    <w:p w:rsidR="005330F5" w:rsidRPr="005330F5" w:rsidRDefault="005330F5" w:rsidP="005330F5">
      <w:pPr>
        <w:autoSpaceDE w:val="0"/>
        <w:autoSpaceDN w:val="0"/>
        <w:adjustRightInd w:val="0"/>
        <w:spacing w:after="200" w:line="480" w:lineRule="auto"/>
        <w:rPr>
          <w:rFonts w:ascii="Times New Roman" w:hAnsi="Times New Roman" w:cs="Times New Roman"/>
          <w:sz w:val="24"/>
          <w:szCs w:val="24"/>
        </w:rPr>
      </w:pPr>
      <w:r w:rsidRPr="005330F5">
        <w:rPr>
          <w:rFonts w:ascii="Times New Roman" w:hAnsi="Times New Roman" w:cs="Times New Roman"/>
          <w:sz w:val="24"/>
          <w:szCs w:val="24"/>
        </w:rPr>
        <w:t>2.</w:t>
      </w:r>
      <w:r w:rsidRPr="005330F5">
        <w:rPr>
          <w:rFonts w:ascii="Times New Roman" w:hAnsi="Times New Roman" w:cs="Times New Roman"/>
          <w:sz w:val="24"/>
          <w:szCs w:val="24"/>
        </w:rPr>
        <w:tab/>
        <w:t xml:space="preserve">Classification of </w:t>
      </w:r>
      <w:proofErr w:type="spellStart"/>
      <w:r w:rsidRPr="005330F5">
        <w:rPr>
          <w:rFonts w:ascii="Times New Roman" w:hAnsi="Times New Roman" w:cs="Times New Roman"/>
          <w:sz w:val="24"/>
          <w:szCs w:val="24"/>
        </w:rPr>
        <w:t>phytohormones</w:t>
      </w:r>
      <w:proofErr w:type="spellEnd"/>
    </w:p>
    <w:p w:rsidR="005330F5" w:rsidRPr="005330F5" w:rsidRDefault="005330F5" w:rsidP="005330F5">
      <w:pPr>
        <w:autoSpaceDE w:val="0"/>
        <w:autoSpaceDN w:val="0"/>
        <w:adjustRightInd w:val="0"/>
        <w:spacing w:after="200" w:line="480" w:lineRule="auto"/>
        <w:rPr>
          <w:rFonts w:ascii="Times New Roman" w:hAnsi="Times New Roman" w:cs="Times New Roman"/>
          <w:sz w:val="24"/>
          <w:szCs w:val="24"/>
        </w:rPr>
      </w:pPr>
      <w:r w:rsidRPr="005330F5">
        <w:rPr>
          <w:rFonts w:ascii="Times New Roman" w:hAnsi="Times New Roman" w:cs="Times New Roman"/>
          <w:sz w:val="24"/>
          <w:szCs w:val="24"/>
        </w:rPr>
        <w:t>3.</w:t>
      </w:r>
      <w:r w:rsidRPr="005330F5">
        <w:rPr>
          <w:rFonts w:ascii="Times New Roman" w:hAnsi="Times New Roman" w:cs="Times New Roman"/>
          <w:sz w:val="24"/>
          <w:szCs w:val="24"/>
        </w:rPr>
        <w:tab/>
        <w:t xml:space="preserve">Hormonal balance, growth and development in plant </w:t>
      </w:r>
    </w:p>
    <w:p w:rsidR="005330F5" w:rsidRPr="005330F5" w:rsidRDefault="005330F5" w:rsidP="005330F5">
      <w:pPr>
        <w:autoSpaceDE w:val="0"/>
        <w:autoSpaceDN w:val="0"/>
        <w:adjustRightInd w:val="0"/>
        <w:spacing w:line="480" w:lineRule="auto"/>
        <w:rPr>
          <w:rFonts w:ascii="Times New Roman" w:hAnsi="Times New Roman" w:cs="Times New Roman"/>
          <w:b/>
          <w:bCs/>
          <w:sz w:val="24"/>
          <w:szCs w:val="24"/>
        </w:rPr>
      </w:pPr>
      <w:r w:rsidRPr="005330F5">
        <w:rPr>
          <w:rFonts w:ascii="Times New Roman" w:hAnsi="Times New Roman" w:cs="Times New Roman"/>
          <w:b/>
          <w:bCs/>
          <w:sz w:val="24"/>
          <w:szCs w:val="24"/>
        </w:rPr>
        <w:lastRenderedPageBreak/>
        <w:t>Theoretical background:</w:t>
      </w:r>
    </w:p>
    <w:p w:rsidR="005330F5" w:rsidRPr="005330F5" w:rsidRDefault="005330F5" w:rsidP="005330F5">
      <w:pPr>
        <w:autoSpaceDE w:val="0"/>
        <w:autoSpaceDN w:val="0"/>
        <w:adjustRightInd w:val="0"/>
        <w:spacing w:line="480" w:lineRule="auto"/>
        <w:rPr>
          <w:rFonts w:ascii="Times New Roman" w:hAnsi="Times New Roman" w:cs="Times New Roman"/>
          <w:sz w:val="24"/>
          <w:szCs w:val="24"/>
        </w:rPr>
      </w:pPr>
      <w:proofErr w:type="spellStart"/>
      <w:r w:rsidRPr="005330F5">
        <w:rPr>
          <w:rFonts w:ascii="Times New Roman" w:hAnsi="Times New Roman" w:cs="Times New Roman"/>
          <w:sz w:val="24"/>
          <w:szCs w:val="24"/>
        </w:rPr>
        <w:t>Phytohormones</w:t>
      </w:r>
      <w:proofErr w:type="spellEnd"/>
      <w:r w:rsidRPr="005330F5">
        <w:rPr>
          <w:rFonts w:ascii="Times New Roman" w:hAnsi="Times New Roman" w:cs="Times New Roman"/>
          <w:sz w:val="24"/>
          <w:szCs w:val="24"/>
        </w:rPr>
        <w:t xml:space="preserve"> are physiologically active substances that affect plant growth and development. They act as chemical messengers or plays </w:t>
      </w:r>
      <w:proofErr w:type="spellStart"/>
      <w:r w:rsidRPr="005330F5">
        <w:rPr>
          <w:rFonts w:ascii="Times New Roman" w:hAnsi="Times New Roman" w:cs="Times New Roman"/>
          <w:sz w:val="24"/>
          <w:szCs w:val="24"/>
        </w:rPr>
        <w:t>signalling</w:t>
      </w:r>
      <w:proofErr w:type="spellEnd"/>
      <w:r w:rsidRPr="005330F5">
        <w:rPr>
          <w:rFonts w:ascii="Times New Roman" w:hAnsi="Times New Roman" w:cs="Times New Roman"/>
          <w:sz w:val="24"/>
          <w:szCs w:val="24"/>
        </w:rPr>
        <w:t xml:space="preserve"> role in plant; hence they are functionally integrators and regulators of physiological processes in living organisms. Unlike the animal hormones, plant hormones are fewer in number, they affect most cells in the plant, the response of plants to them is diverse (</w:t>
      </w:r>
      <w:proofErr w:type="spellStart"/>
      <w:r w:rsidRPr="005330F5">
        <w:rPr>
          <w:rFonts w:ascii="Times New Roman" w:hAnsi="Times New Roman" w:cs="Times New Roman"/>
          <w:sz w:val="24"/>
          <w:szCs w:val="24"/>
        </w:rPr>
        <w:t>pleiotropic</w:t>
      </w:r>
      <w:proofErr w:type="spellEnd"/>
      <w:r w:rsidRPr="005330F5">
        <w:rPr>
          <w:rFonts w:ascii="Times New Roman" w:hAnsi="Times New Roman" w:cs="Times New Roman"/>
          <w:sz w:val="24"/>
          <w:szCs w:val="24"/>
        </w:rPr>
        <w:t xml:space="preserve"> effect) and they are modulated by environmental, developmental and other hormones through cross-regulation of their actions that could be antagonistic or synergistic in nature. They are required in small quantity, transported from the site of synthesis to mediate physiological response in other parts of the plant. </w:t>
      </w:r>
    </w:p>
    <w:p w:rsidR="005330F5" w:rsidRPr="005330F5" w:rsidRDefault="005330F5" w:rsidP="005330F5">
      <w:pPr>
        <w:autoSpaceDE w:val="0"/>
        <w:autoSpaceDN w:val="0"/>
        <w:adjustRightInd w:val="0"/>
        <w:spacing w:line="480" w:lineRule="auto"/>
        <w:rPr>
          <w:rFonts w:ascii="Times New Roman" w:hAnsi="Times New Roman" w:cs="Times New Roman"/>
          <w:sz w:val="24"/>
          <w:szCs w:val="24"/>
        </w:rPr>
      </w:pPr>
      <w:proofErr w:type="spellStart"/>
      <w:r w:rsidRPr="005330F5">
        <w:rPr>
          <w:rFonts w:ascii="Times New Roman" w:hAnsi="Times New Roman" w:cs="Times New Roman"/>
          <w:sz w:val="24"/>
          <w:szCs w:val="24"/>
        </w:rPr>
        <w:t>Recognised</w:t>
      </w:r>
      <w:proofErr w:type="spellEnd"/>
      <w:r w:rsidRPr="005330F5">
        <w:rPr>
          <w:rFonts w:ascii="Times New Roman" w:hAnsi="Times New Roman" w:cs="Times New Roman"/>
          <w:sz w:val="24"/>
          <w:szCs w:val="24"/>
        </w:rPr>
        <w:t xml:space="preserve"> over the years are classical </w:t>
      </w:r>
      <w:proofErr w:type="spellStart"/>
      <w:r w:rsidRPr="005330F5">
        <w:rPr>
          <w:rFonts w:ascii="Times New Roman" w:hAnsi="Times New Roman" w:cs="Times New Roman"/>
          <w:sz w:val="24"/>
          <w:szCs w:val="24"/>
        </w:rPr>
        <w:t>phytohormones</w:t>
      </w:r>
      <w:proofErr w:type="spellEnd"/>
      <w:r w:rsidRPr="005330F5">
        <w:rPr>
          <w:rFonts w:ascii="Times New Roman" w:hAnsi="Times New Roman" w:cs="Times New Roman"/>
          <w:sz w:val="24"/>
          <w:szCs w:val="24"/>
        </w:rPr>
        <w:t xml:space="preserve">; </w:t>
      </w:r>
      <w:proofErr w:type="spellStart"/>
      <w:r w:rsidRPr="005330F5">
        <w:rPr>
          <w:rFonts w:ascii="Times New Roman" w:hAnsi="Times New Roman" w:cs="Times New Roman"/>
          <w:sz w:val="24"/>
          <w:szCs w:val="24"/>
        </w:rPr>
        <w:t>Auxin</w:t>
      </w:r>
      <w:proofErr w:type="spellEnd"/>
      <w:r w:rsidRPr="005330F5">
        <w:rPr>
          <w:rFonts w:ascii="Times New Roman" w:hAnsi="Times New Roman" w:cs="Times New Roman"/>
          <w:sz w:val="24"/>
          <w:szCs w:val="24"/>
        </w:rPr>
        <w:t xml:space="preserve">, </w:t>
      </w:r>
      <w:proofErr w:type="spellStart"/>
      <w:r w:rsidRPr="005330F5">
        <w:rPr>
          <w:rFonts w:ascii="Times New Roman" w:hAnsi="Times New Roman" w:cs="Times New Roman"/>
          <w:sz w:val="24"/>
          <w:szCs w:val="24"/>
        </w:rPr>
        <w:t>Gibberellin</w:t>
      </w:r>
      <w:proofErr w:type="spellEnd"/>
      <w:r w:rsidRPr="005330F5">
        <w:rPr>
          <w:rFonts w:ascii="Times New Roman" w:hAnsi="Times New Roman" w:cs="Times New Roman"/>
          <w:sz w:val="24"/>
          <w:szCs w:val="24"/>
        </w:rPr>
        <w:t xml:space="preserve">, </w:t>
      </w:r>
      <w:proofErr w:type="spellStart"/>
      <w:r w:rsidRPr="005330F5">
        <w:rPr>
          <w:rFonts w:ascii="Times New Roman" w:hAnsi="Times New Roman" w:cs="Times New Roman"/>
          <w:sz w:val="24"/>
          <w:szCs w:val="24"/>
        </w:rPr>
        <w:t>Cytokinin</w:t>
      </w:r>
      <w:proofErr w:type="spellEnd"/>
      <w:r w:rsidRPr="005330F5">
        <w:rPr>
          <w:rFonts w:ascii="Times New Roman" w:hAnsi="Times New Roman" w:cs="Times New Roman"/>
          <w:sz w:val="24"/>
          <w:szCs w:val="24"/>
        </w:rPr>
        <w:t xml:space="preserve">, </w:t>
      </w:r>
      <w:proofErr w:type="spellStart"/>
      <w:r w:rsidRPr="005330F5">
        <w:rPr>
          <w:rFonts w:ascii="Times New Roman" w:hAnsi="Times New Roman" w:cs="Times New Roman"/>
          <w:sz w:val="24"/>
          <w:szCs w:val="24"/>
        </w:rPr>
        <w:t>Abscissic</w:t>
      </w:r>
      <w:proofErr w:type="spellEnd"/>
      <w:r w:rsidRPr="005330F5">
        <w:rPr>
          <w:rFonts w:ascii="Times New Roman" w:hAnsi="Times New Roman" w:cs="Times New Roman"/>
          <w:sz w:val="24"/>
          <w:szCs w:val="24"/>
        </w:rPr>
        <w:t xml:space="preserve"> Acid and Ethylene and newer ones; </w:t>
      </w:r>
      <w:proofErr w:type="spellStart"/>
      <w:r w:rsidRPr="005330F5">
        <w:rPr>
          <w:rFonts w:ascii="Times New Roman" w:hAnsi="Times New Roman" w:cs="Times New Roman"/>
          <w:sz w:val="24"/>
          <w:szCs w:val="24"/>
        </w:rPr>
        <w:t>Jasmonic</w:t>
      </w:r>
      <w:proofErr w:type="spellEnd"/>
      <w:r w:rsidRPr="005330F5">
        <w:rPr>
          <w:rFonts w:ascii="Times New Roman" w:hAnsi="Times New Roman" w:cs="Times New Roman"/>
          <w:sz w:val="24"/>
          <w:szCs w:val="24"/>
        </w:rPr>
        <w:t xml:space="preserve"> Acid, Salicylic Acid, </w:t>
      </w:r>
      <w:proofErr w:type="spellStart"/>
      <w:r w:rsidRPr="005330F5">
        <w:rPr>
          <w:rFonts w:ascii="Times New Roman" w:hAnsi="Times New Roman" w:cs="Times New Roman"/>
          <w:sz w:val="24"/>
          <w:szCs w:val="24"/>
        </w:rPr>
        <w:t>Brassinosteroid</w:t>
      </w:r>
      <w:proofErr w:type="spellEnd"/>
      <w:r w:rsidRPr="005330F5">
        <w:rPr>
          <w:rFonts w:ascii="Times New Roman" w:hAnsi="Times New Roman" w:cs="Times New Roman"/>
          <w:sz w:val="24"/>
          <w:szCs w:val="24"/>
        </w:rPr>
        <w:t xml:space="preserve"> and </w:t>
      </w:r>
      <w:proofErr w:type="spellStart"/>
      <w:r w:rsidRPr="005330F5">
        <w:rPr>
          <w:rFonts w:ascii="Times New Roman" w:hAnsi="Times New Roman" w:cs="Times New Roman"/>
          <w:sz w:val="24"/>
          <w:szCs w:val="24"/>
        </w:rPr>
        <w:t>Strigolactones</w:t>
      </w:r>
      <w:proofErr w:type="spellEnd"/>
      <w:r w:rsidRPr="005330F5">
        <w:rPr>
          <w:rFonts w:ascii="Times New Roman" w:hAnsi="Times New Roman" w:cs="Times New Roman"/>
          <w:sz w:val="24"/>
          <w:szCs w:val="24"/>
        </w:rPr>
        <w:t xml:space="preserve">. Apart from the aforementioned substances there are other substances in plant that play </w:t>
      </w:r>
      <w:proofErr w:type="spellStart"/>
      <w:r w:rsidRPr="005330F5">
        <w:rPr>
          <w:rFonts w:ascii="Times New Roman" w:hAnsi="Times New Roman" w:cs="Times New Roman"/>
          <w:sz w:val="24"/>
          <w:szCs w:val="24"/>
        </w:rPr>
        <w:t>signalling</w:t>
      </w:r>
      <w:proofErr w:type="spellEnd"/>
      <w:r w:rsidRPr="005330F5">
        <w:rPr>
          <w:rFonts w:ascii="Times New Roman" w:hAnsi="Times New Roman" w:cs="Times New Roman"/>
          <w:sz w:val="24"/>
          <w:szCs w:val="24"/>
        </w:rPr>
        <w:t xml:space="preserve"> role , though they cannot be classified as hormones, such as polyamines, Reactive Oxygen Species (ROS), </w:t>
      </w:r>
      <w:proofErr w:type="spellStart"/>
      <w:r w:rsidRPr="005330F5">
        <w:rPr>
          <w:rFonts w:ascii="Times New Roman" w:hAnsi="Times New Roman" w:cs="Times New Roman"/>
          <w:sz w:val="24"/>
          <w:szCs w:val="24"/>
        </w:rPr>
        <w:t>Signalling</w:t>
      </w:r>
      <w:proofErr w:type="spellEnd"/>
      <w:r w:rsidRPr="005330F5">
        <w:rPr>
          <w:rFonts w:ascii="Times New Roman" w:hAnsi="Times New Roman" w:cs="Times New Roman"/>
          <w:sz w:val="24"/>
          <w:szCs w:val="24"/>
        </w:rPr>
        <w:t xml:space="preserve"> Peptides and Nitric Oxide. Among the classical hormones are growth promoters (</w:t>
      </w:r>
      <w:proofErr w:type="spellStart"/>
      <w:r w:rsidRPr="005330F5">
        <w:rPr>
          <w:rFonts w:ascii="Times New Roman" w:hAnsi="Times New Roman" w:cs="Times New Roman"/>
          <w:sz w:val="24"/>
          <w:szCs w:val="24"/>
        </w:rPr>
        <w:t>Auxin</w:t>
      </w:r>
      <w:proofErr w:type="spellEnd"/>
      <w:r w:rsidRPr="005330F5">
        <w:rPr>
          <w:rFonts w:ascii="Times New Roman" w:hAnsi="Times New Roman" w:cs="Times New Roman"/>
          <w:sz w:val="24"/>
          <w:szCs w:val="24"/>
        </w:rPr>
        <w:t xml:space="preserve">, </w:t>
      </w:r>
      <w:proofErr w:type="spellStart"/>
      <w:r w:rsidRPr="005330F5">
        <w:rPr>
          <w:rFonts w:ascii="Times New Roman" w:hAnsi="Times New Roman" w:cs="Times New Roman"/>
          <w:sz w:val="24"/>
          <w:szCs w:val="24"/>
        </w:rPr>
        <w:t>Gibberellin</w:t>
      </w:r>
      <w:proofErr w:type="spellEnd"/>
      <w:r w:rsidRPr="005330F5">
        <w:rPr>
          <w:rFonts w:ascii="Times New Roman" w:hAnsi="Times New Roman" w:cs="Times New Roman"/>
          <w:sz w:val="24"/>
          <w:szCs w:val="24"/>
        </w:rPr>
        <w:t xml:space="preserve"> and </w:t>
      </w:r>
      <w:proofErr w:type="spellStart"/>
      <w:r w:rsidRPr="005330F5">
        <w:rPr>
          <w:rFonts w:ascii="Times New Roman" w:hAnsi="Times New Roman" w:cs="Times New Roman"/>
          <w:sz w:val="24"/>
          <w:szCs w:val="24"/>
        </w:rPr>
        <w:t>Cytokinin</w:t>
      </w:r>
      <w:proofErr w:type="spellEnd"/>
      <w:r w:rsidRPr="005330F5">
        <w:rPr>
          <w:rFonts w:ascii="Times New Roman" w:hAnsi="Times New Roman" w:cs="Times New Roman"/>
          <w:sz w:val="24"/>
          <w:szCs w:val="24"/>
        </w:rPr>
        <w:t>) and growth inhibitors (</w:t>
      </w:r>
      <w:proofErr w:type="spellStart"/>
      <w:r w:rsidRPr="005330F5">
        <w:rPr>
          <w:rFonts w:ascii="Times New Roman" w:hAnsi="Times New Roman" w:cs="Times New Roman"/>
          <w:sz w:val="24"/>
          <w:szCs w:val="24"/>
        </w:rPr>
        <w:t>Abscissic</w:t>
      </w:r>
      <w:proofErr w:type="spellEnd"/>
      <w:r w:rsidRPr="005330F5">
        <w:rPr>
          <w:rFonts w:ascii="Times New Roman" w:hAnsi="Times New Roman" w:cs="Times New Roman"/>
          <w:sz w:val="24"/>
          <w:szCs w:val="24"/>
        </w:rPr>
        <w:t xml:space="preserve"> Acid and Ethylene).</w:t>
      </w:r>
    </w:p>
    <w:p w:rsidR="005330F5" w:rsidRPr="005330F5" w:rsidRDefault="005330F5" w:rsidP="005330F5">
      <w:pPr>
        <w:autoSpaceDE w:val="0"/>
        <w:autoSpaceDN w:val="0"/>
        <w:adjustRightInd w:val="0"/>
        <w:spacing w:line="480" w:lineRule="auto"/>
        <w:rPr>
          <w:rFonts w:ascii="Times New Roman" w:hAnsi="Times New Roman" w:cs="Times New Roman"/>
          <w:sz w:val="24"/>
          <w:szCs w:val="24"/>
        </w:rPr>
      </w:pPr>
      <w:r w:rsidRPr="005330F5">
        <w:rPr>
          <w:rFonts w:ascii="Times New Roman" w:hAnsi="Times New Roman" w:cs="Times New Roman"/>
          <w:sz w:val="24"/>
          <w:szCs w:val="24"/>
        </w:rPr>
        <w:t xml:space="preserve">The mechanism of hormonal action is quite complex and attempts had been made to elucidate its action. After synthesis and accumulation of hormones it is transported to the site of action through the phloem or xylem stream or via diffusion. It </w:t>
      </w:r>
      <w:proofErr w:type="spellStart"/>
      <w:r w:rsidRPr="005330F5">
        <w:rPr>
          <w:rFonts w:ascii="Times New Roman" w:hAnsi="Times New Roman" w:cs="Times New Roman"/>
          <w:sz w:val="24"/>
          <w:szCs w:val="24"/>
        </w:rPr>
        <w:t>it</w:t>
      </w:r>
      <w:proofErr w:type="spellEnd"/>
      <w:r w:rsidRPr="005330F5">
        <w:rPr>
          <w:rFonts w:ascii="Times New Roman" w:hAnsi="Times New Roman" w:cs="Times New Roman"/>
          <w:sz w:val="24"/>
          <w:szCs w:val="24"/>
        </w:rPr>
        <w:t xml:space="preserve"> sometimes transported by regulated transport proteins. Perception of environmental perturbation is mediated through binding of hormones to </w:t>
      </w:r>
      <w:proofErr w:type="spellStart"/>
      <w:r w:rsidRPr="005330F5">
        <w:rPr>
          <w:rFonts w:ascii="Times New Roman" w:hAnsi="Times New Roman" w:cs="Times New Roman"/>
          <w:sz w:val="24"/>
          <w:szCs w:val="24"/>
        </w:rPr>
        <w:t>transmembrane</w:t>
      </w:r>
      <w:proofErr w:type="spellEnd"/>
      <w:r w:rsidRPr="005330F5">
        <w:rPr>
          <w:rFonts w:ascii="Times New Roman" w:hAnsi="Times New Roman" w:cs="Times New Roman"/>
          <w:sz w:val="24"/>
          <w:szCs w:val="24"/>
        </w:rPr>
        <w:t xml:space="preserve"> or intracellular receptors. Signal transduction or amplification is mediated by the activation of </w:t>
      </w:r>
      <w:proofErr w:type="spellStart"/>
      <w:r w:rsidRPr="005330F5">
        <w:rPr>
          <w:rFonts w:ascii="Times New Roman" w:hAnsi="Times New Roman" w:cs="Times New Roman"/>
          <w:sz w:val="24"/>
          <w:szCs w:val="24"/>
        </w:rPr>
        <w:t>kinase</w:t>
      </w:r>
      <w:proofErr w:type="spellEnd"/>
      <w:r w:rsidRPr="005330F5">
        <w:rPr>
          <w:rFonts w:ascii="Times New Roman" w:hAnsi="Times New Roman" w:cs="Times New Roman"/>
          <w:sz w:val="24"/>
          <w:szCs w:val="24"/>
        </w:rPr>
        <w:t xml:space="preserve"> activities through the process of </w:t>
      </w:r>
      <w:proofErr w:type="spellStart"/>
      <w:r w:rsidRPr="005330F5">
        <w:rPr>
          <w:rFonts w:ascii="Times New Roman" w:hAnsi="Times New Roman" w:cs="Times New Roman"/>
          <w:sz w:val="24"/>
          <w:szCs w:val="24"/>
        </w:rPr>
        <w:t>phosphorylation</w:t>
      </w:r>
      <w:proofErr w:type="spellEnd"/>
      <w:r w:rsidRPr="005330F5">
        <w:rPr>
          <w:rFonts w:ascii="Times New Roman" w:hAnsi="Times New Roman" w:cs="Times New Roman"/>
          <w:sz w:val="24"/>
          <w:szCs w:val="24"/>
        </w:rPr>
        <w:t xml:space="preserve"> where ATP molecules bind to protein through protein </w:t>
      </w:r>
      <w:proofErr w:type="spellStart"/>
      <w:r w:rsidRPr="005330F5">
        <w:rPr>
          <w:rFonts w:ascii="Times New Roman" w:hAnsi="Times New Roman" w:cs="Times New Roman"/>
          <w:sz w:val="24"/>
          <w:szCs w:val="24"/>
        </w:rPr>
        <w:t>kinase</w:t>
      </w:r>
      <w:proofErr w:type="spellEnd"/>
      <w:r w:rsidRPr="005330F5">
        <w:rPr>
          <w:rFonts w:ascii="Times New Roman" w:hAnsi="Times New Roman" w:cs="Times New Roman"/>
          <w:sz w:val="24"/>
          <w:szCs w:val="24"/>
        </w:rPr>
        <w:t xml:space="preserve"> eventually leading to signal amplification. </w:t>
      </w:r>
      <w:r w:rsidRPr="005330F5">
        <w:rPr>
          <w:rFonts w:ascii="Times New Roman" w:hAnsi="Times New Roman" w:cs="Times New Roman"/>
          <w:sz w:val="24"/>
          <w:szCs w:val="24"/>
        </w:rPr>
        <w:lastRenderedPageBreak/>
        <w:t xml:space="preserve">The reverse process of inactivation is through the action of </w:t>
      </w:r>
      <w:proofErr w:type="spellStart"/>
      <w:r w:rsidRPr="005330F5">
        <w:rPr>
          <w:rFonts w:ascii="Times New Roman" w:hAnsi="Times New Roman" w:cs="Times New Roman"/>
          <w:sz w:val="24"/>
          <w:szCs w:val="24"/>
        </w:rPr>
        <w:t>phosphatise</w:t>
      </w:r>
      <w:proofErr w:type="spellEnd"/>
      <w:r w:rsidRPr="005330F5">
        <w:rPr>
          <w:rFonts w:ascii="Times New Roman" w:hAnsi="Times New Roman" w:cs="Times New Roman"/>
          <w:sz w:val="24"/>
          <w:szCs w:val="24"/>
        </w:rPr>
        <w:t xml:space="preserve">. Other elements of signal transduction include the </w:t>
      </w:r>
      <w:proofErr w:type="spellStart"/>
      <w:r w:rsidRPr="005330F5">
        <w:rPr>
          <w:rFonts w:ascii="Times New Roman" w:hAnsi="Times New Roman" w:cs="Times New Roman"/>
          <w:sz w:val="24"/>
          <w:szCs w:val="24"/>
        </w:rPr>
        <w:t>allosteric</w:t>
      </w:r>
      <w:proofErr w:type="spellEnd"/>
      <w:r w:rsidRPr="005330F5">
        <w:rPr>
          <w:rFonts w:ascii="Times New Roman" w:hAnsi="Times New Roman" w:cs="Times New Roman"/>
          <w:sz w:val="24"/>
          <w:szCs w:val="24"/>
        </w:rPr>
        <w:t xml:space="preserve"> changes of protein, </w:t>
      </w:r>
      <w:proofErr w:type="spellStart"/>
      <w:r w:rsidRPr="005330F5">
        <w:rPr>
          <w:rFonts w:ascii="Times New Roman" w:hAnsi="Times New Roman" w:cs="Times New Roman"/>
          <w:sz w:val="24"/>
          <w:szCs w:val="24"/>
        </w:rPr>
        <w:t>phophorelay</w:t>
      </w:r>
      <w:proofErr w:type="spellEnd"/>
      <w:r w:rsidRPr="005330F5">
        <w:rPr>
          <w:rFonts w:ascii="Times New Roman" w:hAnsi="Times New Roman" w:cs="Times New Roman"/>
          <w:sz w:val="24"/>
          <w:szCs w:val="24"/>
        </w:rPr>
        <w:t xml:space="preserve"> system and regulated protease.</w:t>
      </w:r>
    </w:p>
    <w:p w:rsidR="005330F5" w:rsidRPr="005330F5" w:rsidRDefault="005330F5" w:rsidP="005330F5">
      <w:pPr>
        <w:autoSpaceDE w:val="0"/>
        <w:autoSpaceDN w:val="0"/>
        <w:adjustRightInd w:val="0"/>
        <w:spacing w:line="480" w:lineRule="auto"/>
        <w:rPr>
          <w:rFonts w:ascii="Times New Roman" w:hAnsi="Times New Roman" w:cs="Times New Roman"/>
          <w:sz w:val="24"/>
          <w:szCs w:val="24"/>
        </w:rPr>
      </w:pPr>
      <w:r w:rsidRPr="005330F5">
        <w:rPr>
          <w:rFonts w:ascii="Times New Roman" w:hAnsi="Times New Roman" w:cs="Times New Roman"/>
          <w:sz w:val="24"/>
          <w:szCs w:val="24"/>
        </w:rPr>
        <w:t>The downstream effect involves:</w:t>
      </w:r>
    </w:p>
    <w:p w:rsidR="005330F5" w:rsidRPr="005330F5" w:rsidRDefault="005330F5" w:rsidP="005330F5">
      <w:pPr>
        <w:autoSpaceDE w:val="0"/>
        <w:autoSpaceDN w:val="0"/>
        <w:adjustRightInd w:val="0"/>
        <w:spacing w:line="480" w:lineRule="auto"/>
        <w:rPr>
          <w:rFonts w:ascii="Times New Roman" w:hAnsi="Times New Roman" w:cs="Times New Roman"/>
          <w:sz w:val="24"/>
          <w:szCs w:val="24"/>
        </w:rPr>
      </w:pPr>
      <w:r w:rsidRPr="005330F5">
        <w:rPr>
          <w:rFonts w:ascii="Times New Roman" w:hAnsi="Times New Roman" w:cs="Times New Roman"/>
          <w:sz w:val="24"/>
          <w:szCs w:val="24"/>
        </w:rPr>
        <w:t>1.</w:t>
      </w:r>
      <w:r w:rsidRPr="005330F5">
        <w:rPr>
          <w:rFonts w:ascii="Times New Roman" w:hAnsi="Times New Roman" w:cs="Times New Roman"/>
          <w:sz w:val="24"/>
          <w:szCs w:val="24"/>
        </w:rPr>
        <w:tab/>
        <w:t xml:space="preserve">Alternation of gene expression pattern via transcription proteins </w:t>
      </w:r>
    </w:p>
    <w:p w:rsidR="005330F5" w:rsidRPr="005330F5" w:rsidRDefault="005330F5" w:rsidP="005330F5">
      <w:pPr>
        <w:autoSpaceDE w:val="0"/>
        <w:autoSpaceDN w:val="0"/>
        <w:adjustRightInd w:val="0"/>
        <w:spacing w:line="480" w:lineRule="auto"/>
        <w:rPr>
          <w:rFonts w:ascii="Times New Roman" w:hAnsi="Times New Roman" w:cs="Times New Roman"/>
          <w:sz w:val="24"/>
          <w:szCs w:val="24"/>
        </w:rPr>
      </w:pPr>
      <w:r w:rsidRPr="005330F5">
        <w:rPr>
          <w:rFonts w:ascii="Times New Roman" w:hAnsi="Times New Roman" w:cs="Times New Roman"/>
          <w:sz w:val="24"/>
          <w:szCs w:val="24"/>
        </w:rPr>
        <w:t>2.</w:t>
      </w:r>
      <w:r w:rsidRPr="005330F5">
        <w:rPr>
          <w:rFonts w:ascii="Times New Roman" w:hAnsi="Times New Roman" w:cs="Times New Roman"/>
          <w:sz w:val="24"/>
          <w:szCs w:val="24"/>
        </w:rPr>
        <w:tab/>
        <w:t>Non-genomic function</w:t>
      </w:r>
    </w:p>
    <w:p w:rsidR="005330F5" w:rsidRPr="005330F5" w:rsidRDefault="005330F5" w:rsidP="005330F5">
      <w:pPr>
        <w:autoSpaceDE w:val="0"/>
        <w:autoSpaceDN w:val="0"/>
        <w:adjustRightInd w:val="0"/>
        <w:spacing w:line="480" w:lineRule="auto"/>
        <w:rPr>
          <w:rFonts w:ascii="Times New Roman" w:hAnsi="Times New Roman" w:cs="Times New Roman"/>
          <w:sz w:val="24"/>
          <w:szCs w:val="24"/>
        </w:rPr>
      </w:pPr>
      <w:r w:rsidRPr="005330F5">
        <w:rPr>
          <w:rFonts w:ascii="Times New Roman" w:hAnsi="Times New Roman" w:cs="Times New Roman"/>
          <w:sz w:val="24"/>
          <w:szCs w:val="24"/>
        </w:rPr>
        <w:t xml:space="preserve">In crop production, most cultivated crops are subjected to actions of various stressors; biotic and </w:t>
      </w:r>
      <w:proofErr w:type="spellStart"/>
      <w:r w:rsidRPr="005330F5">
        <w:rPr>
          <w:rFonts w:ascii="Times New Roman" w:hAnsi="Times New Roman" w:cs="Times New Roman"/>
          <w:sz w:val="24"/>
          <w:szCs w:val="24"/>
        </w:rPr>
        <w:t>abiotic</w:t>
      </w:r>
      <w:proofErr w:type="spellEnd"/>
      <w:r w:rsidRPr="005330F5">
        <w:rPr>
          <w:rFonts w:ascii="Times New Roman" w:hAnsi="Times New Roman" w:cs="Times New Roman"/>
          <w:sz w:val="24"/>
          <w:szCs w:val="24"/>
        </w:rPr>
        <w:t xml:space="preserve">. In the case the crop plant is subjected to both stressors, priority is given to amelioration of the actions of </w:t>
      </w:r>
      <w:proofErr w:type="spellStart"/>
      <w:r w:rsidRPr="005330F5">
        <w:rPr>
          <w:rFonts w:ascii="Times New Roman" w:hAnsi="Times New Roman" w:cs="Times New Roman"/>
          <w:sz w:val="24"/>
          <w:szCs w:val="24"/>
        </w:rPr>
        <w:t>abiotic</w:t>
      </w:r>
      <w:proofErr w:type="spellEnd"/>
      <w:r w:rsidRPr="005330F5">
        <w:rPr>
          <w:rFonts w:ascii="Times New Roman" w:hAnsi="Times New Roman" w:cs="Times New Roman"/>
          <w:sz w:val="24"/>
          <w:szCs w:val="24"/>
        </w:rPr>
        <w:t xml:space="preserve"> stressors at the expense of biotic stressors. In all instances of </w:t>
      </w:r>
      <w:proofErr w:type="spellStart"/>
      <w:r w:rsidRPr="005330F5">
        <w:rPr>
          <w:rFonts w:ascii="Times New Roman" w:hAnsi="Times New Roman" w:cs="Times New Roman"/>
          <w:sz w:val="24"/>
          <w:szCs w:val="24"/>
        </w:rPr>
        <w:t>abiotic</w:t>
      </w:r>
      <w:proofErr w:type="spellEnd"/>
      <w:r w:rsidRPr="005330F5">
        <w:rPr>
          <w:rFonts w:ascii="Times New Roman" w:hAnsi="Times New Roman" w:cs="Times New Roman"/>
          <w:sz w:val="24"/>
          <w:szCs w:val="24"/>
        </w:rPr>
        <w:t xml:space="preserve"> stressors, there is increased synthesis of ABA, production of induced proteins and other </w:t>
      </w:r>
      <w:proofErr w:type="spellStart"/>
      <w:r w:rsidRPr="005330F5">
        <w:rPr>
          <w:rFonts w:ascii="Times New Roman" w:hAnsi="Times New Roman" w:cs="Times New Roman"/>
          <w:sz w:val="24"/>
          <w:szCs w:val="24"/>
        </w:rPr>
        <w:t>osmoprotective</w:t>
      </w:r>
      <w:proofErr w:type="spellEnd"/>
      <w:r w:rsidRPr="005330F5">
        <w:rPr>
          <w:rFonts w:ascii="Times New Roman" w:hAnsi="Times New Roman" w:cs="Times New Roman"/>
          <w:sz w:val="24"/>
          <w:szCs w:val="24"/>
        </w:rPr>
        <w:t xml:space="preserve"> and regulatory substances like Heat Shock Proteins, </w:t>
      </w:r>
      <w:proofErr w:type="spellStart"/>
      <w:r w:rsidRPr="005330F5">
        <w:rPr>
          <w:rFonts w:ascii="Times New Roman" w:hAnsi="Times New Roman" w:cs="Times New Roman"/>
          <w:sz w:val="24"/>
          <w:szCs w:val="24"/>
        </w:rPr>
        <w:t>Proline</w:t>
      </w:r>
      <w:proofErr w:type="spellEnd"/>
      <w:r w:rsidRPr="005330F5">
        <w:rPr>
          <w:rFonts w:ascii="Times New Roman" w:hAnsi="Times New Roman" w:cs="Times New Roman"/>
          <w:sz w:val="24"/>
          <w:szCs w:val="24"/>
        </w:rPr>
        <w:t xml:space="preserve">, </w:t>
      </w:r>
      <w:proofErr w:type="spellStart"/>
      <w:proofErr w:type="gramStart"/>
      <w:r w:rsidRPr="005330F5">
        <w:rPr>
          <w:rFonts w:ascii="Times New Roman" w:hAnsi="Times New Roman" w:cs="Times New Roman"/>
          <w:sz w:val="24"/>
          <w:szCs w:val="24"/>
        </w:rPr>
        <w:t>Glycine</w:t>
      </w:r>
      <w:proofErr w:type="spellEnd"/>
      <w:proofErr w:type="gramEnd"/>
      <w:r w:rsidRPr="005330F5">
        <w:rPr>
          <w:rFonts w:ascii="Times New Roman" w:hAnsi="Times New Roman" w:cs="Times New Roman"/>
          <w:sz w:val="24"/>
          <w:szCs w:val="24"/>
        </w:rPr>
        <w:t xml:space="preserve"> </w:t>
      </w:r>
      <w:proofErr w:type="spellStart"/>
      <w:r w:rsidRPr="005330F5">
        <w:rPr>
          <w:rFonts w:ascii="Times New Roman" w:hAnsi="Times New Roman" w:cs="Times New Roman"/>
          <w:sz w:val="24"/>
          <w:szCs w:val="24"/>
        </w:rPr>
        <w:t>Betaine</w:t>
      </w:r>
      <w:proofErr w:type="spellEnd"/>
      <w:r w:rsidRPr="005330F5">
        <w:rPr>
          <w:rFonts w:ascii="Times New Roman" w:hAnsi="Times New Roman" w:cs="Times New Roman"/>
          <w:sz w:val="24"/>
          <w:szCs w:val="24"/>
        </w:rPr>
        <w:t xml:space="preserve"> etc. </w:t>
      </w:r>
    </w:p>
    <w:p w:rsidR="005330F5" w:rsidRPr="005330F5" w:rsidRDefault="005330F5" w:rsidP="005330F5">
      <w:pPr>
        <w:autoSpaceDE w:val="0"/>
        <w:autoSpaceDN w:val="0"/>
        <w:adjustRightInd w:val="0"/>
        <w:spacing w:line="480" w:lineRule="auto"/>
        <w:rPr>
          <w:rFonts w:ascii="Times New Roman" w:hAnsi="Times New Roman" w:cs="Times New Roman"/>
          <w:sz w:val="24"/>
          <w:szCs w:val="24"/>
        </w:rPr>
      </w:pPr>
      <w:r w:rsidRPr="005330F5">
        <w:rPr>
          <w:rFonts w:ascii="Times New Roman" w:hAnsi="Times New Roman" w:cs="Times New Roman"/>
          <w:sz w:val="24"/>
          <w:szCs w:val="24"/>
        </w:rPr>
        <w:t xml:space="preserve">Biotic stressors, depending on the nature of the biotic stressors leads to production of </w:t>
      </w:r>
      <w:proofErr w:type="spellStart"/>
      <w:r w:rsidRPr="005330F5">
        <w:rPr>
          <w:rFonts w:ascii="Times New Roman" w:hAnsi="Times New Roman" w:cs="Times New Roman"/>
          <w:sz w:val="24"/>
          <w:szCs w:val="24"/>
        </w:rPr>
        <w:t>salicyclic</w:t>
      </w:r>
      <w:proofErr w:type="spellEnd"/>
      <w:r w:rsidRPr="005330F5">
        <w:rPr>
          <w:rFonts w:ascii="Times New Roman" w:hAnsi="Times New Roman" w:cs="Times New Roman"/>
          <w:sz w:val="24"/>
          <w:szCs w:val="24"/>
        </w:rPr>
        <w:t xml:space="preserve"> acid if </w:t>
      </w:r>
      <w:proofErr w:type="spellStart"/>
      <w:r w:rsidRPr="005330F5">
        <w:rPr>
          <w:rFonts w:ascii="Times New Roman" w:hAnsi="Times New Roman" w:cs="Times New Roman"/>
          <w:sz w:val="24"/>
          <w:szCs w:val="24"/>
        </w:rPr>
        <w:t>biotrophic</w:t>
      </w:r>
      <w:proofErr w:type="spellEnd"/>
      <w:r w:rsidRPr="005330F5">
        <w:rPr>
          <w:rFonts w:ascii="Times New Roman" w:hAnsi="Times New Roman" w:cs="Times New Roman"/>
          <w:sz w:val="24"/>
          <w:szCs w:val="24"/>
        </w:rPr>
        <w:t xml:space="preserve"> or </w:t>
      </w:r>
      <w:proofErr w:type="spellStart"/>
      <w:r w:rsidRPr="005330F5">
        <w:rPr>
          <w:rFonts w:ascii="Times New Roman" w:hAnsi="Times New Roman" w:cs="Times New Roman"/>
          <w:sz w:val="24"/>
          <w:szCs w:val="24"/>
        </w:rPr>
        <w:t>Jasmonic</w:t>
      </w:r>
      <w:proofErr w:type="spellEnd"/>
      <w:r w:rsidRPr="005330F5">
        <w:rPr>
          <w:rFonts w:ascii="Times New Roman" w:hAnsi="Times New Roman" w:cs="Times New Roman"/>
          <w:sz w:val="24"/>
          <w:szCs w:val="24"/>
        </w:rPr>
        <w:t xml:space="preserve"> acid or Ethylene if </w:t>
      </w:r>
      <w:proofErr w:type="spellStart"/>
      <w:r w:rsidRPr="005330F5">
        <w:rPr>
          <w:rFonts w:ascii="Times New Roman" w:hAnsi="Times New Roman" w:cs="Times New Roman"/>
          <w:sz w:val="24"/>
          <w:szCs w:val="24"/>
        </w:rPr>
        <w:t>necrotrophic</w:t>
      </w:r>
      <w:proofErr w:type="spellEnd"/>
      <w:r w:rsidRPr="005330F5">
        <w:rPr>
          <w:rFonts w:ascii="Times New Roman" w:hAnsi="Times New Roman" w:cs="Times New Roman"/>
          <w:sz w:val="24"/>
          <w:szCs w:val="24"/>
        </w:rPr>
        <w:t>. The production of these hormones interferes with GA/</w:t>
      </w:r>
      <w:proofErr w:type="spellStart"/>
      <w:r w:rsidRPr="005330F5">
        <w:rPr>
          <w:rFonts w:ascii="Times New Roman" w:hAnsi="Times New Roman" w:cs="Times New Roman"/>
          <w:sz w:val="24"/>
          <w:szCs w:val="24"/>
        </w:rPr>
        <w:t>Auxin</w:t>
      </w:r>
      <w:proofErr w:type="spellEnd"/>
      <w:r w:rsidRPr="005330F5">
        <w:rPr>
          <w:rFonts w:ascii="Times New Roman" w:hAnsi="Times New Roman" w:cs="Times New Roman"/>
          <w:sz w:val="24"/>
          <w:szCs w:val="24"/>
        </w:rPr>
        <w:t xml:space="preserve"> induced growth pathways. The non-genomic function leads to the production of </w:t>
      </w:r>
      <w:proofErr w:type="spellStart"/>
      <w:r w:rsidRPr="005330F5">
        <w:rPr>
          <w:rFonts w:ascii="Times New Roman" w:hAnsi="Times New Roman" w:cs="Times New Roman"/>
          <w:sz w:val="24"/>
          <w:szCs w:val="24"/>
        </w:rPr>
        <w:t>antiherbivory</w:t>
      </w:r>
      <w:proofErr w:type="spellEnd"/>
      <w:r w:rsidRPr="005330F5">
        <w:rPr>
          <w:rFonts w:ascii="Times New Roman" w:hAnsi="Times New Roman" w:cs="Times New Roman"/>
          <w:sz w:val="24"/>
          <w:szCs w:val="24"/>
        </w:rPr>
        <w:t xml:space="preserve"> function, anti microbial function i.e. </w:t>
      </w:r>
      <w:proofErr w:type="spellStart"/>
      <w:r w:rsidRPr="005330F5">
        <w:rPr>
          <w:rFonts w:ascii="Times New Roman" w:hAnsi="Times New Roman" w:cs="Times New Roman"/>
          <w:sz w:val="24"/>
          <w:szCs w:val="24"/>
        </w:rPr>
        <w:t>defensin</w:t>
      </w:r>
      <w:proofErr w:type="spellEnd"/>
      <w:r w:rsidRPr="005330F5">
        <w:rPr>
          <w:rFonts w:ascii="Times New Roman" w:hAnsi="Times New Roman" w:cs="Times New Roman"/>
          <w:sz w:val="24"/>
          <w:szCs w:val="24"/>
        </w:rPr>
        <w:t xml:space="preserve"> protein and the production of plant volatile to suppress the incidence of biotic stressors. Hormonal actions vary throughout the </w:t>
      </w:r>
      <w:proofErr w:type="spellStart"/>
      <w:r w:rsidRPr="005330F5">
        <w:rPr>
          <w:rFonts w:ascii="Times New Roman" w:hAnsi="Times New Roman" w:cs="Times New Roman"/>
          <w:sz w:val="24"/>
          <w:szCs w:val="24"/>
        </w:rPr>
        <w:t>phenological</w:t>
      </w:r>
      <w:proofErr w:type="spellEnd"/>
      <w:r w:rsidRPr="005330F5">
        <w:rPr>
          <w:rFonts w:ascii="Times New Roman" w:hAnsi="Times New Roman" w:cs="Times New Roman"/>
          <w:sz w:val="24"/>
          <w:szCs w:val="24"/>
        </w:rPr>
        <w:t xml:space="preserve"> phases. At juvenile or vegetative phase, growth promoters are more predominant in their actions. </w:t>
      </w:r>
      <w:proofErr w:type="spellStart"/>
      <w:r w:rsidRPr="005330F5">
        <w:rPr>
          <w:rFonts w:ascii="Times New Roman" w:hAnsi="Times New Roman" w:cs="Times New Roman"/>
          <w:sz w:val="24"/>
          <w:szCs w:val="24"/>
        </w:rPr>
        <w:t>Auxin</w:t>
      </w:r>
      <w:proofErr w:type="spellEnd"/>
      <w:r w:rsidRPr="005330F5">
        <w:rPr>
          <w:rFonts w:ascii="Times New Roman" w:hAnsi="Times New Roman" w:cs="Times New Roman"/>
          <w:sz w:val="24"/>
          <w:szCs w:val="24"/>
        </w:rPr>
        <w:t xml:space="preserve"> aids cellular division and elongation. </w:t>
      </w:r>
      <w:proofErr w:type="spellStart"/>
      <w:r w:rsidRPr="005330F5">
        <w:rPr>
          <w:rFonts w:ascii="Times New Roman" w:hAnsi="Times New Roman" w:cs="Times New Roman"/>
          <w:sz w:val="24"/>
          <w:szCs w:val="24"/>
        </w:rPr>
        <w:t>Cytokinin</w:t>
      </w:r>
      <w:proofErr w:type="spellEnd"/>
      <w:r w:rsidRPr="005330F5">
        <w:rPr>
          <w:rFonts w:ascii="Times New Roman" w:hAnsi="Times New Roman" w:cs="Times New Roman"/>
          <w:sz w:val="24"/>
          <w:szCs w:val="24"/>
        </w:rPr>
        <w:t xml:space="preserve"> controls </w:t>
      </w:r>
      <w:proofErr w:type="spellStart"/>
      <w:r w:rsidRPr="005330F5">
        <w:rPr>
          <w:rFonts w:ascii="Times New Roman" w:hAnsi="Times New Roman" w:cs="Times New Roman"/>
          <w:sz w:val="24"/>
          <w:szCs w:val="24"/>
        </w:rPr>
        <w:t>stomatal</w:t>
      </w:r>
      <w:proofErr w:type="spellEnd"/>
      <w:r w:rsidRPr="005330F5">
        <w:rPr>
          <w:rFonts w:ascii="Times New Roman" w:hAnsi="Times New Roman" w:cs="Times New Roman"/>
          <w:sz w:val="24"/>
          <w:szCs w:val="24"/>
        </w:rPr>
        <w:t xml:space="preserve"> aperture and water potential of the leaf, while GA is responsible for the protection of chlorophyll, RNA and degradation of protein. With transition to reproductive phase, though genetically controlled and mediated by environmental factors, hormonal actions equally mediate this process, with growth inhibitors; ABA and Ethylene affecting rate of senescence and maturation, both physiological and harvest. Maturation referred to here is the expression of full </w:t>
      </w:r>
      <w:r w:rsidRPr="005330F5">
        <w:rPr>
          <w:rFonts w:ascii="Times New Roman" w:hAnsi="Times New Roman" w:cs="Times New Roman"/>
          <w:sz w:val="24"/>
          <w:szCs w:val="24"/>
        </w:rPr>
        <w:lastRenderedPageBreak/>
        <w:t xml:space="preserve">reproductive potential, while at physiological maturity; there is a cessation of sexually induced reproductive growth.   </w:t>
      </w:r>
    </w:p>
    <w:p w:rsidR="005330F5" w:rsidRPr="005330F5" w:rsidRDefault="005330F5" w:rsidP="005330F5">
      <w:pPr>
        <w:autoSpaceDE w:val="0"/>
        <w:autoSpaceDN w:val="0"/>
        <w:adjustRightInd w:val="0"/>
        <w:spacing w:line="480" w:lineRule="auto"/>
        <w:rPr>
          <w:rFonts w:ascii="Times New Roman" w:hAnsi="Times New Roman" w:cs="Times New Roman"/>
          <w:sz w:val="24"/>
          <w:szCs w:val="24"/>
        </w:rPr>
      </w:pPr>
      <w:r w:rsidRPr="005330F5">
        <w:rPr>
          <w:rFonts w:ascii="Times New Roman" w:hAnsi="Times New Roman" w:cs="Times New Roman"/>
          <w:sz w:val="24"/>
          <w:szCs w:val="24"/>
        </w:rPr>
        <w:t xml:space="preserve">Refer to the attached table for comparative analysis of </w:t>
      </w:r>
      <w:proofErr w:type="spellStart"/>
      <w:r w:rsidRPr="005330F5">
        <w:rPr>
          <w:rFonts w:ascii="Times New Roman" w:hAnsi="Times New Roman" w:cs="Times New Roman"/>
          <w:sz w:val="24"/>
          <w:szCs w:val="24"/>
        </w:rPr>
        <w:t>phytohormones</w:t>
      </w:r>
      <w:proofErr w:type="spellEnd"/>
      <w:r w:rsidRPr="005330F5">
        <w:rPr>
          <w:rFonts w:ascii="Times New Roman" w:hAnsi="Times New Roman" w:cs="Times New Roman"/>
          <w:sz w:val="24"/>
          <w:szCs w:val="24"/>
        </w:rPr>
        <w:t>.</w:t>
      </w:r>
    </w:p>
    <w:p w:rsidR="005330F5" w:rsidRPr="005330F5" w:rsidRDefault="005330F5" w:rsidP="005330F5">
      <w:pPr>
        <w:autoSpaceDE w:val="0"/>
        <w:autoSpaceDN w:val="0"/>
        <w:adjustRightInd w:val="0"/>
        <w:spacing w:line="480" w:lineRule="auto"/>
        <w:rPr>
          <w:rFonts w:ascii="Times New Roman" w:hAnsi="Times New Roman" w:cs="Times New Roman"/>
          <w:b/>
          <w:bCs/>
          <w:sz w:val="24"/>
          <w:szCs w:val="24"/>
        </w:rPr>
      </w:pPr>
      <w:r w:rsidRPr="005330F5">
        <w:rPr>
          <w:rFonts w:ascii="Times New Roman" w:hAnsi="Times New Roman" w:cs="Times New Roman"/>
          <w:b/>
          <w:bCs/>
          <w:sz w:val="24"/>
          <w:szCs w:val="24"/>
        </w:rPr>
        <w:t xml:space="preserve">Classification of </w:t>
      </w:r>
      <w:proofErr w:type="spellStart"/>
      <w:r w:rsidRPr="005330F5">
        <w:rPr>
          <w:rFonts w:ascii="Times New Roman" w:hAnsi="Times New Roman" w:cs="Times New Roman"/>
          <w:b/>
          <w:bCs/>
          <w:sz w:val="24"/>
          <w:szCs w:val="24"/>
        </w:rPr>
        <w:t>signalling</w:t>
      </w:r>
      <w:proofErr w:type="spellEnd"/>
      <w:r w:rsidRPr="005330F5">
        <w:rPr>
          <w:rFonts w:ascii="Times New Roman" w:hAnsi="Times New Roman" w:cs="Times New Roman"/>
          <w:b/>
          <w:bCs/>
          <w:sz w:val="24"/>
          <w:szCs w:val="24"/>
        </w:rPr>
        <w:t xml:space="preserve"> Molecules</w:t>
      </w:r>
    </w:p>
    <w:p w:rsidR="005330F5" w:rsidRPr="005330F5" w:rsidRDefault="005330F5" w:rsidP="005330F5">
      <w:pPr>
        <w:autoSpaceDE w:val="0"/>
        <w:autoSpaceDN w:val="0"/>
        <w:adjustRightInd w:val="0"/>
        <w:spacing w:line="480" w:lineRule="auto"/>
        <w:rPr>
          <w:rFonts w:ascii="Times New Roman" w:hAnsi="Times New Roman" w:cs="Times New Roman"/>
          <w:sz w:val="24"/>
          <w:szCs w:val="24"/>
        </w:rPr>
      </w:pPr>
      <w:r w:rsidRPr="005330F5">
        <w:rPr>
          <w:rFonts w:ascii="Arial" w:hAnsi="Arial" w:cs="Arial"/>
          <w:noProof/>
          <w:sz w:val="20"/>
          <w:szCs w:val="20"/>
        </w:rPr>
        <w:drawing>
          <wp:inline distT="0" distB="0" distL="0" distR="0">
            <wp:extent cx="5094605" cy="483298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094605" cy="4832985"/>
                    </a:xfrm>
                    <a:prstGeom prst="rect">
                      <a:avLst/>
                    </a:prstGeom>
                    <a:noFill/>
                    <a:ln w="9525">
                      <a:noFill/>
                      <a:miter lim="800000"/>
                      <a:headEnd/>
                      <a:tailEnd/>
                    </a:ln>
                  </pic:spPr>
                </pic:pic>
              </a:graphicData>
            </a:graphic>
          </wp:inline>
        </w:drawing>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Find below Mechanism of hormonal action under different stressors</w:t>
      </w:r>
    </w:p>
    <w:p w:rsidR="005330F5" w:rsidRPr="005330F5" w:rsidRDefault="005330F5" w:rsidP="005330F5">
      <w:pPr>
        <w:autoSpaceDE w:val="0"/>
        <w:autoSpaceDN w:val="0"/>
        <w:adjustRightInd w:val="0"/>
        <w:spacing w:line="480" w:lineRule="auto"/>
        <w:rPr>
          <w:rFonts w:ascii="Calibri" w:hAnsi="Calibri" w:cs="Calibri"/>
          <w:sz w:val="22"/>
        </w:rPr>
      </w:pPr>
    </w:p>
    <w:p w:rsidR="005330F5" w:rsidRPr="005330F5" w:rsidRDefault="005330F5" w:rsidP="005330F5">
      <w:pPr>
        <w:autoSpaceDE w:val="0"/>
        <w:autoSpaceDN w:val="0"/>
        <w:adjustRightInd w:val="0"/>
        <w:spacing w:line="480" w:lineRule="auto"/>
        <w:rPr>
          <w:rFonts w:ascii="Calibri" w:hAnsi="Calibri" w:cs="Calibri"/>
          <w:sz w:val="22"/>
        </w:rPr>
      </w:pPr>
    </w:p>
    <w:p w:rsidR="005330F5" w:rsidRPr="005330F5" w:rsidRDefault="005330F5" w:rsidP="005330F5">
      <w:pPr>
        <w:autoSpaceDE w:val="0"/>
        <w:autoSpaceDN w:val="0"/>
        <w:adjustRightInd w:val="0"/>
        <w:spacing w:line="480" w:lineRule="auto"/>
        <w:rPr>
          <w:rFonts w:ascii="Calibri" w:hAnsi="Calibri" w:cs="Calibri"/>
          <w:sz w:val="22"/>
        </w:rPr>
      </w:pP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Arial" w:hAnsi="Arial" w:cs="Arial"/>
          <w:noProof/>
          <w:sz w:val="20"/>
          <w:szCs w:val="20"/>
        </w:rPr>
        <w:lastRenderedPageBreak/>
        <w:drawing>
          <wp:inline distT="0" distB="0" distL="0" distR="0">
            <wp:extent cx="5094605" cy="890651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094605" cy="8906510"/>
                    </a:xfrm>
                    <a:prstGeom prst="rect">
                      <a:avLst/>
                    </a:prstGeom>
                    <a:noFill/>
                    <a:ln w="9525">
                      <a:noFill/>
                      <a:miter lim="800000"/>
                      <a:headEnd/>
                      <a:tailEnd/>
                    </a:ln>
                  </pic:spPr>
                </pic:pic>
              </a:graphicData>
            </a:graphic>
          </wp:inline>
        </w:drawing>
      </w:r>
      <w:r w:rsidRPr="005330F5">
        <w:rPr>
          <w:rFonts w:ascii="Calibri" w:hAnsi="Calibri" w:cs="Calibri"/>
          <w:b/>
          <w:bCs/>
          <w:sz w:val="22"/>
        </w:rPr>
        <w:t>UTO</w:t>
      </w:r>
    </w:p>
    <w:p w:rsidR="005330F5" w:rsidRDefault="005330F5" w:rsidP="005330F5">
      <w:pPr>
        <w:autoSpaceDE w:val="0"/>
        <w:autoSpaceDN w:val="0"/>
        <w:adjustRightInd w:val="0"/>
        <w:spacing w:line="480" w:lineRule="auto"/>
        <w:rPr>
          <w:rFonts w:ascii="Calibri" w:hAnsi="Calibri" w:cs="Calibri"/>
          <w:b/>
          <w:bCs/>
          <w:sz w:val="48"/>
          <w:szCs w:val="48"/>
        </w:rPr>
      </w:pPr>
      <w:r w:rsidRPr="005330F5">
        <w:rPr>
          <w:rFonts w:ascii="Calibri" w:hAnsi="Calibri" w:cs="Calibri"/>
          <w:b/>
          <w:bCs/>
          <w:sz w:val="48"/>
          <w:szCs w:val="48"/>
        </w:rPr>
        <w:lastRenderedPageBreak/>
        <w:t xml:space="preserve">PLANT HORMONES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Hormone = Greek; to excite or arouse</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They are defined as naturally occurring organic substances that at low</w:t>
      </w:r>
      <w:r>
        <w:rPr>
          <w:rFonts w:ascii="Verdana" w:hAnsi="Verdana" w:cs="Verdana"/>
          <w:sz w:val="27"/>
          <w:szCs w:val="27"/>
        </w:rPr>
        <w:t xml:space="preserve"> </w:t>
      </w:r>
      <w:r w:rsidRPr="005330F5">
        <w:rPr>
          <w:rFonts w:ascii="Verdana" w:hAnsi="Verdana" w:cs="Verdana"/>
          <w:sz w:val="27"/>
          <w:szCs w:val="27"/>
        </w:rPr>
        <w:t>concentration exert a profound influence on physiological processes.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 They are in animals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1- Synthesized in a discrete organ or tissue.</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2- Transported in blood stream to a specific target tissue.</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3- There they control a physiological response in a concentration-dependent manner.</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b/>
          <w:bCs/>
          <w:sz w:val="27"/>
          <w:szCs w:val="27"/>
        </w:rPr>
        <w:t>Plant Growth Regulators or Plant Hormones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Physiological action of </w:t>
      </w:r>
      <w:proofErr w:type="spellStart"/>
      <w:r w:rsidRPr="005330F5">
        <w:rPr>
          <w:rFonts w:ascii="Verdana" w:hAnsi="Verdana" w:cs="Verdana"/>
          <w:sz w:val="27"/>
          <w:szCs w:val="27"/>
        </w:rPr>
        <w:t>auxin</w:t>
      </w:r>
      <w:proofErr w:type="spellEnd"/>
      <w:r w:rsidRPr="005330F5">
        <w:rPr>
          <w:rFonts w:ascii="Verdana" w:hAnsi="Verdana" w:cs="Verdana"/>
          <w:sz w:val="27"/>
          <w:szCs w:val="27"/>
        </w:rPr>
        <w:t xml:space="preserve">;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Cell growth and differentiation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Shoot and Root development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1- Auxiliary bud growth \ Apical dominance.</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2- Leaf abscission-abscission layer.</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3- Root elongation and development.</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4- Flower and fruit development \ Imperfect flowers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w:t>
      </w:r>
      <w:proofErr w:type="spellStart"/>
      <w:r w:rsidRPr="005330F5">
        <w:rPr>
          <w:rFonts w:ascii="Verdana" w:hAnsi="Verdana" w:cs="Verdana"/>
          <w:sz w:val="27"/>
          <w:szCs w:val="27"/>
        </w:rPr>
        <w:t>Monoecious</w:t>
      </w:r>
      <w:proofErr w:type="spellEnd"/>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lastRenderedPageBreak/>
        <w:t xml:space="preserve">                                                                  </w:t>
      </w:r>
      <w:proofErr w:type="spellStart"/>
      <w:r w:rsidRPr="005330F5">
        <w:rPr>
          <w:rFonts w:ascii="Verdana" w:hAnsi="Verdana" w:cs="Verdana"/>
          <w:sz w:val="27"/>
          <w:szCs w:val="27"/>
        </w:rPr>
        <w:t>Dioecious</w:t>
      </w:r>
      <w:proofErr w:type="spellEnd"/>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w:t>
      </w:r>
      <w:proofErr w:type="spellStart"/>
      <w:r w:rsidRPr="005330F5">
        <w:rPr>
          <w:rFonts w:ascii="Verdana" w:hAnsi="Verdana" w:cs="Verdana"/>
          <w:sz w:val="27"/>
          <w:szCs w:val="27"/>
        </w:rPr>
        <w:t>Parthenogenetic</w:t>
      </w:r>
      <w:proofErr w:type="spellEnd"/>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Plant Hormones and Plant Growth and Development</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w:t>
      </w:r>
      <w:proofErr w:type="spellStart"/>
      <w:r w:rsidRPr="005330F5">
        <w:rPr>
          <w:rFonts w:ascii="Verdana" w:hAnsi="Verdana" w:cs="Verdana"/>
          <w:sz w:val="27"/>
          <w:szCs w:val="27"/>
        </w:rPr>
        <w:t>Auxins</w:t>
      </w:r>
      <w:proofErr w:type="spellEnd"/>
      <w:r w:rsidRPr="005330F5">
        <w:rPr>
          <w:rFonts w:ascii="Verdana" w:hAnsi="Verdana" w:cs="Verdana"/>
          <w:sz w:val="27"/>
          <w:szCs w:val="27"/>
        </w:rPr>
        <w:t>, Growth and Tropisms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Hormones; are chemical messengers that are used to work as intercellular communication mediators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In cells; Hormones interact with specific protein called "Receptors"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Plant Hormones are grouped into (5) five main groups;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a) </w:t>
      </w:r>
      <w:proofErr w:type="spellStart"/>
      <w:r w:rsidRPr="005330F5">
        <w:rPr>
          <w:rFonts w:ascii="Verdana" w:hAnsi="Verdana" w:cs="Verdana"/>
          <w:sz w:val="27"/>
          <w:szCs w:val="27"/>
        </w:rPr>
        <w:t>Auxins</w:t>
      </w:r>
      <w:proofErr w:type="spellEnd"/>
      <w:r w:rsidRPr="005330F5">
        <w:rPr>
          <w:rFonts w:ascii="Verdana" w:hAnsi="Verdana" w:cs="Verdana"/>
          <w:sz w:val="27"/>
          <w:szCs w:val="27"/>
        </w:rPr>
        <w:t xml:space="preserve">,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b) Gibberellins,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c) </w:t>
      </w:r>
      <w:proofErr w:type="spellStart"/>
      <w:r w:rsidRPr="005330F5">
        <w:rPr>
          <w:rFonts w:ascii="Verdana" w:hAnsi="Verdana" w:cs="Verdana"/>
          <w:sz w:val="27"/>
          <w:szCs w:val="27"/>
        </w:rPr>
        <w:t>Cytokinins</w:t>
      </w:r>
      <w:proofErr w:type="spellEnd"/>
      <w:r w:rsidRPr="005330F5">
        <w:rPr>
          <w:rFonts w:ascii="Verdana" w:hAnsi="Verdana" w:cs="Verdana"/>
          <w:sz w:val="27"/>
          <w:szCs w:val="27"/>
        </w:rPr>
        <w:t xml:space="preserve">,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d) Ethylene,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e) </w:t>
      </w:r>
      <w:proofErr w:type="spellStart"/>
      <w:r w:rsidRPr="005330F5">
        <w:rPr>
          <w:rFonts w:ascii="Verdana" w:hAnsi="Verdana" w:cs="Verdana"/>
          <w:sz w:val="27"/>
          <w:szCs w:val="27"/>
        </w:rPr>
        <w:t>Abscisic</w:t>
      </w:r>
      <w:proofErr w:type="spellEnd"/>
      <w:r w:rsidRPr="005330F5">
        <w:rPr>
          <w:rFonts w:ascii="Verdana" w:hAnsi="Verdana" w:cs="Verdana"/>
          <w:sz w:val="27"/>
          <w:szCs w:val="27"/>
        </w:rPr>
        <w:t xml:space="preserve"> </w:t>
      </w:r>
      <w:proofErr w:type="gramStart"/>
      <w:r w:rsidRPr="005330F5">
        <w:rPr>
          <w:rFonts w:ascii="Verdana" w:hAnsi="Verdana" w:cs="Verdana"/>
          <w:sz w:val="27"/>
          <w:szCs w:val="27"/>
        </w:rPr>
        <w:t>acid(</w:t>
      </w:r>
      <w:proofErr w:type="gramEnd"/>
      <w:r w:rsidRPr="005330F5">
        <w:rPr>
          <w:rFonts w:ascii="Verdana" w:hAnsi="Verdana" w:cs="Verdana"/>
          <w:sz w:val="27"/>
          <w:szCs w:val="27"/>
        </w:rPr>
        <w:t>ABA).</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AUXINS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First plant hormone discovered, in elongation and tropism</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3 techniques used for detection and analysis of </w:t>
      </w:r>
      <w:proofErr w:type="spellStart"/>
      <w:r w:rsidRPr="005330F5">
        <w:rPr>
          <w:rFonts w:ascii="Verdana" w:hAnsi="Verdana" w:cs="Verdana"/>
          <w:sz w:val="27"/>
          <w:szCs w:val="27"/>
        </w:rPr>
        <w:t>auxin</w:t>
      </w:r>
      <w:proofErr w:type="spellEnd"/>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A)  </w:t>
      </w:r>
      <w:proofErr w:type="spellStart"/>
      <w:r w:rsidRPr="005330F5">
        <w:rPr>
          <w:rFonts w:ascii="Verdana" w:hAnsi="Verdana" w:cs="Verdana"/>
          <w:sz w:val="27"/>
          <w:szCs w:val="27"/>
        </w:rPr>
        <w:t>Avena</w:t>
      </w:r>
      <w:proofErr w:type="spellEnd"/>
      <w:r w:rsidRPr="005330F5">
        <w:rPr>
          <w:rFonts w:ascii="Verdana" w:hAnsi="Verdana" w:cs="Verdana"/>
          <w:sz w:val="27"/>
          <w:szCs w:val="27"/>
        </w:rPr>
        <w:t xml:space="preserve"> - coleoptiles curvature assay.</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 </w:t>
      </w:r>
      <w:proofErr w:type="spellStart"/>
      <w:r w:rsidRPr="005330F5">
        <w:rPr>
          <w:rFonts w:ascii="Verdana" w:hAnsi="Verdana" w:cs="Verdana"/>
          <w:sz w:val="27"/>
          <w:szCs w:val="27"/>
        </w:rPr>
        <w:t>Coleoptile</w:t>
      </w:r>
      <w:proofErr w:type="spellEnd"/>
      <w:r w:rsidRPr="005330F5">
        <w:rPr>
          <w:rFonts w:ascii="Verdana" w:hAnsi="Verdana" w:cs="Verdana"/>
          <w:sz w:val="27"/>
          <w:szCs w:val="27"/>
        </w:rPr>
        <w:t xml:space="preserve"> straight growth.</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lastRenderedPageBreak/>
        <w:t>                     B) Thin layer chromatography (TLC), HPLC, GC</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C) Radioimmunoassay (RIA)</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Mediation of plants responses to unidirectional light (phototropism) and gravity (</w:t>
      </w:r>
      <w:proofErr w:type="spellStart"/>
      <w:r w:rsidRPr="005330F5">
        <w:rPr>
          <w:rFonts w:ascii="Verdana" w:hAnsi="Verdana" w:cs="Verdana"/>
          <w:sz w:val="27"/>
          <w:szCs w:val="27"/>
        </w:rPr>
        <w:t>gravitropism</w:t>
      </w:r>
      <w:proofErr w:type="spellEnd"/>
      <w:r w:rsidRPr="005330F5">
        <w:rPr>
          <w:rFonts w:ascii="Verdana" w:hAnsi="Verdana" w:cs="Verdana"/>
          <w:sz w:val="27"/>
          <w:szCs w:val="27"/>
        </w:rPr>
        <w:t>)</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Accurate measurement of amount of </w:t>
      </w:r>
      <w:proofErr w:type="spellStart"/>
      <w:r w:rsidRPr="005330F5">
        <w:rPr>
          <w:rFonts w:ascii="Verdana" w:hAnsi="Verdana" w:cs="Verdana"/>
          <w:sz w:val="27"/>
          <w:szCs w:val="27"/>
        </w:rPr>
        <w:t>auxin</w:t>
      </w:r>
      <w:proofErr w:type="spellEnd"/>
      <w:r w:rsidRPr="005330F5">
        <w:rPr>
          <w:rFonts w:ascii="Verdana" w:hAnsi="Verdana" w:cs="Verdana"/>
          <w:sz w:val="27"/>
          <w:szCs w:val="27"/>
        </w:rPr>
        <w:t xml:space="preserve"> in plant tissue is critical for understanding of the role of this hormone in plant physiology</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Regulation of growth in plant depend in part on the amount of free </w:t>
      </w:r>
      <w:proofErr w:type="spellStart"/>
      <w:r w:rsidRPr="005330F5">
        <w:rPr>
          <w:rFonts w:ascii="Verdana" w:hAnsi="Verdana" w:cs="Verdana"/>
          <w:sz w:val="27"/>
          <w:szCs w:val="27"/>
        </w:rPr>
        <w:t>auxin</w:t>
      </w:r>
      <w:proofErr w:type="spellEnd"/>
      <w:r w:rsidRPr="005330F5">
        <w:rPr>
          <w:rFonts w:ascii="Verdana" w:hAnsi="Verdana" w:cs="Verdana"/>
          <w:sz w:val="27"/>
          <w:szCs w:val="27"/>
        </w:rPr>
        <w:t xml:space="preserve"> present in cells and tissues and organs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This depends on: -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Synthesis and breakdown of conjugated IAA (bound)</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Active transport of IAA</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IAA metabolism</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Also, biophysical parameters: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a) Water uptake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b) Irreversible cell wall expansion.</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loosening of cell wall by IAA- it is exposed to acidic PH, H+ --à cell wall</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Synthesis and deposition of polysaccharides to cell wall</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Promote uptake of solutes into cells à sustain elongation.</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lastRenderedPageBreak/>
        <w:t xml:space="preserve">* Tropism; there stages of, + detection of stimulus, +signal translation, +Response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w:t>
      </w:r>
      <w:proofErr w:type="spellStart"/>
      <w:r w:rsidRPr="005330F5">
        <w:rPr>
          <w:rFonts w:ascii="Verdana" w:hAnsi="Verdana" w:cs="Verdana"/>
          <w:sz w:val="27"/>
          <w:szCs w:val="27"/>
        </w:rPr>
        <w:t>Cholodny</w:t>
      </w:r>
      <w:proofErr w:type="spellEnd"/>
      <w:r w:rsidRPr="005330F5">
        <w:rPr>
          <w:rFonts w:ascii="Verdana" w:hAnsi="Verdana" w:cs="Verdana"/>
          <w:sz w:val="27"/>
          <w:szCs w:val="27"/>
        </w:rPr>
        <w:t xml:space="preserve"> –Went theory: </w:t>
      </w:r>
      <w:proofErr w:type="spellStart"/>
      <w:r w:rsidRPr="005330F5">
        <w:rPr>
          <w:rFonts w:ascii="Verdana" w:hAnsi="Verdana" w:cs="Verdana"/>
          <w:sz w:val="27"/>
          <w:szCs w:val="27"/>
        </w:rPr>
        <w:t>Auxin</w:t>
      </w:r>
      <w:proofErr w:type="spellEnd"/>
      <w:r w:rsidRPr="005330F5">
        <w:rPr>
          <w:rFonts w:ascii="Verdana" w:hAnsi="Verdana" w:cs="Verdana"/>
          <w:sz w:val="27"/>
          <w:szCs w:val="27"/>
        </w:rPr>
        <w:t xml:space="preserve"> is the primary signal molecule-phototropism and </w:t>
      </w:r>
      <w:proofErr w:type="spellStart"/>
      <w:r w:rsidRPr="005330F5">
        <w:rPr>
          <w:rFonts w:ascii="Verdana" w:hAnsi="Verdana" w:cs="Verdana"/>
          <w:sz w:val="27"/>
          <w:szCs w:val="27"/>
        </w:rPr>
        <w:t>gravitropism</w:t>
      </w:r>
      <w:proofErr w:type="spellEnd"/>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Promote lateral root formation and fruit development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Inhibit lateral bud development and leaf abscission.</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Gibberellins (GA</w:t>
      </w:r>
      <w:proofErr w:type="gramStart"/>
      <w:r w:rsidRPr="005330F5">
        <w:rPr>
          <w:rFonts w:ascii="Verdana" w:hAnsi="Verdana" w:cs="Verdana"/>
          <w:sz w:val="27"/>
          <w:szCs w:val="27"/>
        </w:rPr>
        <w:t>),</w:t>
      </w:r>
      <w:proofErr w:type="gramEnd"/>
      <w:r w:rsidRPr="005330F5">
        <w:rPr>
          <w:rFonts w:ascii="Verdana" w:hAnsi="Verdana" w:cs="Verdana"/>
          <w:sz w:val="27"/>
          <w:szCs w:val="27"/>
        </w:rPr>
        <w:t xml:space="preserve"> are a family of compounds, over 80 of defined structure.</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Not all GA found in higher plants, some biologically inactive</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Discovered as product of fungus gibberellins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w:t>
      </w:r>
      <w:proofErr w:type="spellStart"/>
      <w:r w:rsidRPr="005330F5">
        <w:rPr>
          <w:rFonts w:ascii="Verdana" w:hAnsi="Verdana" w:cs="Verdana"/>
          <w:sz w:val="27"/>
          <w:szCs w:val="27"/>
        </w:rPr>
        <w:t>Terpnoid</w:t>
      </w:r>
      <w:proofErr w:type="spellEnd"/>
      <w:r w:rsidRPr="005330F5">
        <w:rPr>
          <w:rFonts w:ascii="Verdana" w:hAnsi="Verdana" w:cs="Verdana"/>
          <w:sz w:val="27"/>
          <w:szCs w:val="27"/>
        </w:rPr>
        <w:t xml:space="preserve"> compounds, made up of Isoprene units derived from </w:t>
      </w:r>
      <w:proofErr w:type="spellStart"/>
      <w:r w:rsidRPr="005330F5">
        <w:rPr>
          <w:rFonts w:ascii="Verdana" w:hAnsi="Verdana" w:cs="Verdana"/>
          <w:sz w:val="27"/>
          <w:szCs w:val="27"/>
        </w:rPr>
        <w:t>mevolonic</w:t>
      </w:r>
      <w:proofErr w:type="spellEnd"/>
      <w:r w:rsidRPr="005330F5">
        <w:rPr>
          <w:rFonts w:ascii="Verdana" w:hAnsi="Verdana" w:cs="Verdana"/>
          <w:sz w:val="27"/>
          <w:szCs w:val="27"/>
        </w:rPr>
        <w:t xml:space="preserve"> acid</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It cause\ - stem elongation in dwarf plants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 Bolting in long-day plants </w:t>
      </w:r>
      <w:proofErr w:type="gramStart"/>
      <w:r w:rsidRPr="005330F5">
        <w:rPr>
          <w:rFonts w:ascii="Verdana" w:hAnsi="Verdana" w:cs="Verdana"/>
          <w:sz w:val="27"/>
          <w:szCs w:val="27"/>
        </w:rPr>
        <w:t>( grow</w:t>
      </w:r>
      <w:proofErr w:type="gramEnd"/>
      <w:r w:rsidRPr="005330F5">
        <w:rPr>
          <w:rFonts w:ascii="Verdana" w:hAnsi="Verdana" w:cs="Verdana"/>
          <w:sz w:val="27"/>
          <w:szCs w:val="27"/>
        </w:rPr>
        <w:t xml:space="preserve"> along flower stalk)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Promote fruit set, fruit growth.</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Promote seed germination</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Notice: GA conc. </w:t>
      </w:r>
      <w:proofErr w:type="gramStart"/>
      <w:r w:rsidRPr="005330F5">
        <w:rPr>
          <w:rFonts w:ascii="Verdana" w:hAnsi="Verdana" w:cs="Verdana"/>
          <w:sz w:val="27"/>
          <w:szCs w:val="27"/>
        </w:rPr>
        <w:t>In plant …..and</w:t>
      </w:r>
      <w:proofErr w:type="gramEnd"/>
      <w:r w:rsidRPr="005330F5">
        <w:rPr>
          <w:rFonts w:ascii="Verdana" w:hAnsi="Verdana" w:cs="Verdana"/>
          <w:sz w:val="27"/>
          <w:szCs w:val="27"/>
        </w:rPr>
        <w:t xml:space="preserve"> whether it being long or dwarf</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GA, induction of the enzyme α- amylase in </w:t>
      </w:r>
      <w:proofErr w:type="spellStart"/>
      <w:r w:rsidRPr="005330F5">
        <w:rPr>
          <w:rFonts w:ascii="Verdana" w:hAnsi="Verdana" w:cs="Verdana"/>
          <w:sz w:val="27"/>
          <w:szCs w:val="27"/>
        </w:rPr>
        <w:t>aleurone</w:t>
      </w:r>
      <w:proofErr w:type="spellEnd"/>
      <w:r w:rsidRPr="005330F5">
        <w:rPr>
          <w:rFonts w:ascii="Verdana" w:hAnsi="Verdana" w:cs="Verdana"/>
          <w:sz w:val="27"/>
          <w:szCs w:val="27"/>
        </w:rPr>
        <w:t xml:space="preserve"> cells of germinating </w:t>
      </w:r>
      <w:proofErr w:type="spellStart"/>
      <w:r w:rsidRPr="005330F5">
        <w:rPr>
          <w:rFonts w:ascii="Verdana" w:hAnsi="Verdana" w:cs="Verdana"/>
          <w:sz w:val="27"/>
          <w:szCs w:val="27"/>
        </w:rPr>
        <w:t>cercal</w:t>
      </w:r>
      <w:proofErr w:type="spellEnd"/>
      <w:r w:rsidRPr="005330F5">
        <w:rPr>
          <w:rFonts w:ascii="Verdana" w:hAnsi="Verdana" w:cs="Verdana"/>
          <w:sz w:val="27"/>
          <w:szCs w:val="27"/>
        </w:rPr>
        <w:t xml:space="preserve"> grains.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lastRenderedPageBreak/>
        <w:t>      GA from the embryo induce the transcription of the gene for α-amylase mRNA</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Commercial applications of GA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 Enhancing seedless grape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Malting of barley</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GA- synthesis inhibitors are used as dwarfing agents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CYTOKININS:-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Delay of senescence in detached organs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 Mobilization of nutrients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Chloroplast maturation</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Expansion of cotyledons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 Control of morphogenesis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 Regulate cell division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Notice: cell division is not necessarily a component of these other responses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Kinetin (an example); is not naturally occurring (from autoclaved herring sperm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DNA) </w:t>
      </w:r>
      <w:proofErr w:type="gramStart"/>
      <w:r w:rsidRPr="005330F5">
        <w:rPr>
          <w:rFonts w:ascii="Verdana" w:hAnsi="Verdana" w:cs="Verdana"/>
          <w:sz w:val="27"/>
          <w:szCs w:val="27"/>
        </w:rPr>
        <w:t>It</w:t>
      </w:r>
      <w:proofErr w:type="gramEnd"/>
      <w:r w:rsidRPr="005330F5">
        <w:rPr>
          <w:rFonts w:ascii="Verdana" w:hAnsi="Verdana" w:cs="Verdana"/>
          <w:sz w:val="27"/>
          <w:szCs w:val="27"/>
        </w:rPr>
        <w:t xml:space="preserve"> works in presence of </w:t>
      </w:r>
      <w:proofErr w:type="spellStart"/>
      <w:r w:rsidRPr="005330F5">
        <w:rPr>
          <w:rFonts w:ascii="Verdana" w:hAnsi="Verdana" w:cs="Verdana"/>
          <w:sz w:val="27"/>
          <w:szCs w:val="27"/>
        </w:rPr>
        <w:t>auxin</w:t>
      </w:r>
      <w:proofErr w:type="spellEnd"/>
      <w:r w:rsidRPr="005330F5">
        <w:rPr>
          <w:rFonts w:ascii="Verdana" w:hAnsi="Verdana" w:cs="Verdana"/>
          <w:sz w:val="27"/>
          <w:szCs w:val="27"/>
        </w:rPr>
        <w:t xml:space="preserve"> only</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lastRenderedPageBreak/>
        <w:t xml:space="preserve">* </w:t>
      </w:r>
      <w:proofErr w:type="spellStart"/>
      <w:r w:rsidRPr="005330F5">
        <w:rPr>
          <w:rFonts w:ascii="Verdana" w:hAnsi="Verdana" w:cs="Verdana"/>
          <w:sz w:val="27"/>
          <w:szCs w:val="27"/>
        </w:rPr>
        <w:t>Zeatin</w:t>
      </w:r>
      <w:proofErr w:type="spellEnd"/>
      <w:r w:rsidRPr="005330F5">
        <w:rPr>
          <w:rFonts w:ascii="Verdana" w:hAnsi="Verdana" w:cs="Verdana"/>
          <w:sz w:val="27"/>
          <w:szCs w:val="27"/>
        </w:rPr>
        <w:t xml:space="preserve"> </w:t>
      </w:r>
      <w:proofErr w:type="gramStart"/>
      <w:r w:rsidRPr="005330F5">
        <w:rPr>
          <w:rFonts w:ascii="Verdana" w:hAnsi="Verdana" w:cs="Verdana"/>
          <w:sz w:val="27"/>
          <w:szCs w:val="27"/>
        </w:rPr>
        <w:t>( an</w:t>
      </w:r>
      <w:proofErr w:type="gramEnd"/>
      <w:r w:rsidRPr="005330F5">
        <w:rPr>
          <w:rFonts w:ascii="Verdana" w:hAnsi="Verdana" w:cs="Verdana"/>
          <w:sz w:val="27"/>
          <w:szCs w:val="27"/>
        </w:rPr>
        <w:t xml:space="preserve"> example) naturally occurring isolated from the extract of immature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w:t>
      </w:r>
      <w:proofErr w:type="gramStart"/>
      <w:r w:rsidRPr="005330F5">
        <w:rPr>
          <w:rFonts w:ascii="Verdana" w:hAnsi="Verdana" w:cs="Verdana"/>
          <w:sz w:val="27"/>
          <w:szCs w:val="27"/>
        </w:rPr>
        <w:t>endosperm</w:t>
      </w:r>
      <w:proofErr w:type="gramEnd"/>
      <w:r w:rsidRPr="005330F5">
        <w:rPr>
          <w:rFonts w:ascii="Verdana" w:hAnsi="Verdana" w:cs="Verdana"/>
          <w:sz w:val="27"/>
          <w:szCs w:val="27"/>
        </w:rPr>
        <w:t xml:space="preserve"> of corn (</w:t>
      </w:r>
      <w:proofErr w:type="spellStart"/>
      <w:r w:rsidRPr="005330F5">
        <w:rPr>
          <w:rFonts w:ascii="Verdana" w:hAnsi="Verdana" w:cs="Verdana"/>
          <w:i/>
          <w:iCs/>
          <w:sz w:val="27"/>
          <w:szCs w:val="27"/>
        </w:rPr>
        <w:t>zea</w:t>
      </w:r>
      <w:proofErr w:type="spellEnd"/>
      <w:r w:rsidRPr="005330F5">
        <w:rPr>
          <w:rFonts w:ascii="Verdana" w:hAnsi="Verdana" w:cs="Verdana"/>
          <w:i/>
          <w:iCs/>
          <w:sz w:val="27"/>
          <w:szCs w:val="27"/>
        </w:rPr>
        <w:t xml:space="preserve"> </w:t>
      </w:r>
      <w:proofErr w:type="spellStart"/>
      <w:r w:rsidRPr="005330F5">
        <w:rPr>
          <w:rFonts w:ascii="Verdana" w:hAnsi="Verdana" w:cs="Verdana"/>
          <w:i/>
          <w:iCs/>
          <w:sz w:val="27"/>
          <w:szCs w:val="27"/>
        </w:rPr>
        <w:t>mays</w:t>
      </w:r>
      <w:proofErr w:type="spellEnd"/>
      <w:r w:rsidRPr="005330F5">
        <w:rPr>
          <w:rFonts w:ascii="Verdana" w:hAnsi="Verdana" w:cs="Verdana"/>
          <w:sz w:val="27"/>
          <w:szCs w:val="27"/>
        </w:rPr>
        <w:t xml:space="preserve">) as </w:t>
      </w:r>
      <w:proofErr w:type="spellStart"/>
      <w:r w:rsidRPr="005330F5">
        <w:rPr>
          <w:rFonts w:ascii="Verdana" w:hAnsi="Verdana" w:cs="Verdana"/>
          <w:sz w:val="27"/>
          <w:szCs w:val="27"/>
        </w:rPr>
        <w:t>riboside</w:t>
      </w:r>
      <w:proofErr w:type="spellEnd"/>
      <w:r w:rsidRPr="005330F5">
        <w:rPr>
          <w:rFonts w:ascii="Verdana" w:hAnsi="Verdana" w:cs="Verdana"/>
          <w:sz w:val="27"/>
          <w:szCs w:val="27"/>
        </w:rPr>
        <w:t xml:space="preserve">, </w:t>
      </w:r>
      <w:proofErr w:type="spellStart"/>
      <w:r w:rsidRPr="005330F5">
        <w:rPr>
          <w:rFonts w:ascii="Verdana" w:hAnsi="Verdana" w:cs="Verdana"/>
          <w:sz w:val="27"/>
          <w:szCs w:val="27"/>
        </w:rPr>
        <w:t>ribotide</w:t>
      </w:r>
      <w:proofErr w:type="spellEnd"/>
      <w:r w:rsidRPr="005330F5">
        <w:rPr>
          <w:rFonts w:ascii="Verdana" w:hAnsi="Verdana" w:cs="Verdana"/>
          <w:sz w:val="27"/>
          <w:szCs w:val="27"/>
        </w:rPr>
        <w:t xml:space="preserve">, </w:t>
      </w:r>
      <w:proofErr w:type="spellStart"/>
      <w:r w:rsidRPr="005330F5">
        <w:rPr>
          <w:rFonts w:ascii="Verdana" w:hAnsi="Verdana" w:cs="Verdana"/>
          <w:sz w:val="27"/>
          <w:szCs w:val="27"/>
        </w:rPr>
        <w:t>glucoside</w:t>
      </w:r>
      <w:proofErr w:type="spellEnd"/>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 </w:t>
      </w:r>
      <w:proofErr w:type="spellStart"/>
      <w:r w:rsidRPr="005330F5">
        <w:rPr>
          <w:rFonts w:ascii="Verdana" w:hAnsi="Verdana" w:cs="Verdana"/>
          <w:sz w:val="27"/>
          <w:szCs w:val="27"/>
        </w:rPr>
        <w:t>Cytokinins</w:t>
      </w:r>
      <w:proofErr w:type="spellEnd"/>
      <w:r w:rsidRPr="005330F5">
        <w:rPr>
          <w:rFonts w:ascii="Verdana" w:hAnsi="Verdana" w:cs="Verdana"/>
          <w:sz w:val="27"/>
          <w:szCs w:val="27"/>
        </w:rPr>
        <w:t xml:space="preserve"> are N6 – substituted </w:t>
      </w:r>
      <w:proofErr w:type="spellStart"/>
      <w:r w:rsidRPr="005330F5">
        <w:rPr>
          <w:rFonts w:ascii="Verdana" w:hAnsi="Verdana" w:cs="Verdana"/>
          <w:sz w:val="27"/>
          <w:szCs w:val="27"/>
        </w:rPr>
        <w:t>aminopuines</w:t>
      </w:r>
      <w:proofErr w:type="spellEnd"/>
      <w:r w:rsidRPr="005330F5">
        <w:rPr>
          <w:rFonts w:ascii="Verdana" w:hAnsi="Verdana" w:cs="Verdana"/>
          <w:sz w:val="27"/>
          <w:szCs w:val="27"/>
        </w:rPr>
        <w:t>.</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Initiate cell proliferation in mature tobacco pith tissue …. +</w:t>
      </w:r>
      <w:proofErr w:type="spellStart"/>
      <w:r w:rsidRPr="005330F5">
        <w:rPr>
          <w:rFonts w:ascii="Verdana" w:hAnsi="Verdana" w:cs="Verdana"/>
          <w:sz w:val="27"/>
          <w:szCs w:val="27"/>
        </w:rPr>
        <w:t>Auxin</w:t>
      </w:r>
      <w:proofErr w:type="spellEnd"/>
      <w:r w:rsidRPr="005330F5">
        <w:rPr>
          <w:rFonts w:ascii="Verdana" w:hAnsi="Verdana" w:cs="Verdana"/>
          <w:sz w:val="27"/>
          <w:szCs w:val="27"/>
        </w:rPr>
        <w:t xml:space="preserve">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Synthesis occur in a) Roots, b) Developing embryo, c) crown gall tissue</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Crown gall … infected plants by </w:t>
      </w:r>
      <w:proofErr w:type="spellStart"/>
      <w:r w:rsidRPr="005330F5">
        <w:rPr>
          <w:rFonts w:ascii="Verdana" w:hAnsi="Verdana" w:cs="Verdana"/>
          <w:i/>
          <w:iCs/>
          <w:sz w:val="27"/>
          <w:szCs w:val="27"/>
        </w:rPr>
        <w:t>Agrobacterium</w:t>
      </w:r>
      <w:proofErr w:type="spellEnd"/>
      <w:r w:rsidRPr="005330F5">
        <w:rPr>
          <w:rFonts w:ascii="Verdana" w:hAnsi="Verdana" w:cs="Verdana"/>
          <w:i/>
          <w:iCs/>
          <w:sz w:val="27"/>
          <w:szCs w:val="27"/>
        </w:rPr>
        <w:t xml:space="preserve"> </w:t>
      </w:r>
      <w:proofErr w:type="spellStart"/>
      <w:r w:rsidRPr="005330F5">
        <w:rPr>
          <w:rFonts w:ascii="Verdana" w:hAnsi="Verdana" w:cs="Verdana"/>
          <w:i/>
          <w:iCs/>
          <w:sz w:val="27"/>
          <w:szCs w:val="27"/>
        </w:rPr>
        <w:t>tumefaciens</w:t>
      </w:r>
      <w:proofErr w:type="spellEnd"/>
      <w:r w:rsidRPr="005330F5">
        <w:rPr>
          <w:rFonts w:ascii="Verdana" w:hAnsi="Verdana" w:cs="Verdana"/>
          <w:i/>
          <w:iCs/>
          <w:sz w:val="27"/>
          <w:szCs w:val="27"/>
        </w:rPr>
        <w:t xml:space="preserve"> </w:t>
      </w:r>
      <w:r w:rsidRPr="005330F5">
        <w:rPr>
          <w:rFonts w:ascii="Verdana" w:hAnsi="Verdana" w:cs="Verdana"/>
          <w:sz w:val="27"/>
          <w:szCs w:val="27"/>
        </w:rPr>
        <w:t>inject Plasmid T-DNA into wounded plant cells…. Incorporated into plant cells</w:t>
      </w:r>
      <w:r>
        <w:rPr>
          <w:rFonts w:ascii="Calibri" w:hAnsi="Calibri" w:cs="Calibri"/>
          <w:sz w:val="22"/>
        </w:rPr>
        <w:t xml:space="preserve"> </w:t>
      </w:r>
      <w:proofErr w:type="spellStart"/>
      <w:r w:rsidRPr="005330F5">
        <w:rPr>
          <w:rFonts w:ascii="Verdana" w:hAnsi="Verdana" w:cs="Verdana"/>
          <w:sz w:val="27"/>
          <w:szCs w:val="27"/>
        </w:rPr>
        <w:t>Phyto-oncogenes</w:t>
      </w:r>
      <w:proofErr w:type="spellEnd"/>
      <w:r w:rsidRPr="005330F5">
        <w:rPr>
          <w:rFonts w:ascii="Verdana" w:hAnsi="Verdana" w:cs="Verdana"/>
          <w:sz w:val="27"/>
          <w:szCs w:val="27"/>
        </w:rPr>
        <w:t xml:space="preserve"> …….. Genomes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Concentration in young rapidly dividing cells of the shoot and root apex</w:t>
      </w:r>
    </w:p>
    <w:p w:rsidR="005330F5" w:rsidRPr="005330F5" w:rsidRDefault="005330F5" w:rsidP="005330F5">
      <w:pPr>
        <w:autoSpaceDE w:val="0"/>
        <w:autoSpaceDN w:val="0"/>
        <w:adjustRightInd w:val="0"/>
        <w:spacing w:line="480" w:lineRule="auto"/>
        <w:rPr>
          <w:rFonts w:ascii="Calibri" w:hAnsi="Calibri" w:cs="Calibri"/>
          <w:sz w:val="22"/>
        </w:rPr>
      </w:pPr>
      <w:proofErr w:type="gramStart"/>
      <w:r w:rsidRPr="005330F5">
        <w:rPr>
          <w:rFonts w:ascii="Verdana" w:hAnsi="Verdana" w:cs="Verdana"/>
          <w:sz w:val="27"/>
          <w:szCs w:val="27"/>
        </w:rPr>
        <w:t xml:space="preserve">● </w:t>
      </w:r>
      <w:proofErr w:type="spellStart"/>
      <w:r w:rsidRPr="005330F5">
        <w:rPr>
          <w:rFonts w:ascii="Verdana" w:hAnsi="Verdana" w:cs="Verdana"/>
          <w:sz w:val="27"/>
          <w:szCs w:val="27"/>
        </w:rPr>
        <w:t>Translocated</w:t>
      </w:r>
      <w:proofErr w:type="spellEnd"/>
      <w:r w:rsidRPr="005330F5">
        <w:rPr>
          <w:rFonts w:ascii="Verdana" w:hAnsi="Verdana" w:cs="Verdana"/>
          <w:sz w:val="27"/>
          <w:szCs w:val="27"/>
        </w:rPr>
        <w:t xml:space="preserve"> passively in the water and mineral in xylem.</w:t>
      </w:r>
      <w:proofErr w:type="gramEnd"/>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Ethylene: is the only known gaseous plant hormone</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Inhibitors of growth and metabolic processes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Formed in most organs of higher plants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Senescing tissue or ripening fruits produce more ethylene than young or mature tissues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lastRenderedPageBreak/>
        <w:t xml:space="preserve">     • The precursor of ethylene </w:t>
      </w:r>
      <w:r w:rsidRPr="005330F5">
        <w:rPr>
          <w:rFonts w:ascii="Verdana" w:hAnsi="Verdana" w:cs="Verdana"/>
          <w:i/>
          <w:iCs/>
          <w:sz w:val="27"/>
          <w:szCs w:val="27"/>
        </w:rPr>
        <w:t xml:space="preserve">in vivo </w:t>
      </w:r>
      <w:r w:rsidRPr="005330F5">
        <w:rPr>
          <w:rFonts w:ascii="Verdana" w:hAnsi="Verdana" w:cs="Verdana"/>
          <w:sz w:val="27"/>
          <w:szCs w:val="27"/>
        </w:rPr>
        <w:t xml:space="preserve">is amino acid </w:t>
      </w:r>
      <w:proofErr w:type="spellStart"/>
      <w:r w:rsidRPr="005330F5">
        <w:rPr>
          <w:rFonts w:ascii="Verdana" w:hAnsi="Verdana" w:cs="Verdana"/>
          <w:sz w:val="27"/>
          <w:szCs w:val="27"/>
        </w:rPr>
        <w:t>methionine</w:t>
      </w:r>
      <w:proofErr w:type="spellEnd"/>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 Biosynthesis is triggered by… </w:t>
      </w:r>
      <w:proofErr w:type="spellStart"/>
      <w:r w:rsidRPr="005330F5">
        <w:rPr>
          <w:rFonts w:ascii="Verdana" w:hAnsi="Verdana" w:cs="Verdana"/>
          <w:sz w:val="27"/>
          <w:szCs w:val="27"/>
        </w:rPr>
        <w:t>auxin</w:t>
      </w:r>
      <w:proofErr w:type="spellEnd"/>
      <w:r w:rsidRPr="005330F5">
        <w:rPr>
          <w:rFonts w:ascii="Verdana" w:hAnsi="Verdana" w:cs="Verdana"/>
          <w:sz w:val="27"/>
          <w:szCs w:val="27"/>
        </w:rPr>
        <w:t xml:space="preserve"> and environmental stresses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The physiological effects of ethylene can be blocked by biosynthetic inhibitors or by antagonists (AVG, AOA)</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CO2 and Hg (silver ion) inhibit ethylene action</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 Regulates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Fruit ripening</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Leaf and flower senescence</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Leaf and fruit abscission</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Seedling growth</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Hook opening</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Regulate ripening- associated gene expression….</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Accumulate mRNAs for </w:t>
      </w:r>
      <w:proofErr w:type="spellStart"/>
      <w:r w:rsidRPr="005330F5">
        <w:rPr>
          <w:rFonts w:ascii="Verdana" w:hAnsi="Verdana" w:cs="Verdana"/>
          <w:sz w:val="27"/>
          <w:szCs w:val="27"/>
        </w:rPr>
        <w:t>cellulase</w:t>
      </w:r>
      <w:proofErr w:type="spellEnd"/>
      <w:r w:rsidRPr="005330F5">
        <w:rPr>
          <w:rFonts w:ascii="Verdana" w:hAnsi="Verdana" w:cs="Verdana"/>
          <w:sz w:val="27"/>
          <w:szCs w:val="27"/>
        </w:rPr>
        <w:t xml:space="preserve"> and </w:t>
      </w:r>
      <w:proofErr w:type="spellStart"/>
      <w:r w:rsidRPr="005330F5">
        <w:rPr>
          <w:rFonts w:ascii="Verdana" w:hAnsi="Verdana" w:cs="Verdana"/>
          <w:sz w:val="27"/>
          <w:szCs w:val="27"/>
        </w:rPr>
        <w:t>polygalacturonase</w:t>
      </w:r>
      <w:proofErr w:type="spellEnd"/>
      <w:r w:rsidRPr="005330F5">
        <w:rPr>
          <w:rFonts w:ascii="Verdana" w:hAnsi="Verdana" w:cs="Verdana"/>
          <w:sz w:val="27"/>
          <w:szCs w:val="27"/>
        </w:rPr>
        <w:t xml:space="preserve"> for cell wall </w:t>
      </w:r>
      <w:proofErr w:type="spellStart"/>
      <w:r w:rsidRPr="005330F5">
        <w:rPr>
          <w:rFonts w:ascii="Verdana" w:hAnsi="Verdana" w:cs="Verdana"/>
          <w:sz w:val="27"/>
          <w:szCs w:val="27"/>
        </w:rPr>
        <w:t>solubilization</w:t>
      </w:r>
      <w:proofErr w:type="spellEnd"/>
      <w:r w:rsidRPr="005330F5">
        <w:rPr>
          <w:rFonts w:ascii="Verdana" w:hAnsi="Verdana" w:cs="Verdana"/>
          <w:sz w:val="27"/>
          <w:szCs w:val="27"/>
        </w:rPr>
        <w:t xml:space="preserve"> and fruit softening</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t>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ABSCISIC ACID (ABA),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w:t>
      </w:r>
      <w:proofErr w:type="gramStart"/>
      <w:r w:rsidRPr="005330F5">
        <w:rPr>
          <w:rFonts w:ascii="Verdana" w:hAnsi="Verdana" w:cs="Verdana"/>
          <w:sz w:val="27"/>
          <w:szCs w:val="27"/>
        </w:rPr>
        <w:t>a</w:t>
      </w:r>
      <w:proofErr w:type="gramEnd"/>
      <w:r w:rsidRPr="005330F5">
        <w:rPr>
          <w:rFonts w:ascii="Verdana" w:hAnsi="Verdana" w:cs="Verdana"/>
          <w:sz w:val="27"/>
          <w:szCs w:val="27"/>
        </w:rPr>
        <w:t xml:space="preserve"> growth inhibitor that plays a major role in seed and bud dormancy stomata closure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lastRenderedPageBreak/>
        <w:t xml:space="preserve">     - 15-carbon compound – resembles the terminal protein of </w:t>
      </w:r>
      <w:proofErr w:type="spellStart"/>
      <w:r w:rsidRPr="005330F5">
        <w:rPr>
          <w:rFonts w:ascii="Verdana" w:hAnsi="Verdana" w:cs="Verdana"/>
          <w:sz w:val="27"/>
          <w:szCs w:val="27"/>
        </w:rPr>
        <w:t>carotenoids</w:t>
      </w:r>
      <w:proofErr w:type="spellEnd"/>
      <w:r w:rsidRPr="005330F5">
        <w:rPr>
          <w:rFonts w:ascii="Verdana" w:hAnsi="Verdana" w:cs="Verdana"/>
          <w:sz w:val="27"/>
          <w:szCs w:val="27"/>
        </w:rPr>
        <w:t xml:space="preserve">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 Biosynthesis, a) direct pathway from </w:t>
      </w:r>
      <w:proofErr w:type="spellStart"/>
      <w:r w:rsidRPr="005330F5">
        <w:rPr>
          <w:rFonts w:ascii="Verdana" w:hAnsi="Verdana" w:cs="Verdana"/>
          <w:sz w:val="27"/>
          <w:szCs w:val="27"/>
        </w:rPr>
        <w:t>mevalonate</w:t>
      </w:r>
      <w:proofErr w:type="spellEnd"/>
      <w:r w:rsidRPr="005330F5">
        <w:rPr>
          <w:rFonts w:ascii="Verdana" w:hAnsi="Verdana" w:cs="Verdana"/>
          <w:sz w:val="27"/>
          <w:szCs w:val="27"/>
        </w:rPr>
        <w:t xml:space="preserve">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b) </w:t>
      </w:r>
      <w:proofErr w:type="gramStart"/>
      <w:r w:rsidRPr="005330F5">
        <w:rPr>
          <w:rFonts w:ascii="Verdana" w:hAnsi="Verdana" w:cs="Verdana"/>
          <w:sz w:val="27"/>
          <w:szCs w:val="27"/>
        </w:rPr>
        <w:t>a</w:t>
      </w:r>
      <w:proofErr w:type="gramEnd"/>
      <w:r w:rsidRPr="005330F5">
        <w:rPr>
          <w:rFonts w:ascii="Verdana" w:hAnsi="Verdana" w:cs="Verdana"/>
          <w:sz w:val="27"/>
          <w:szCs w:val="27"/>
        </w:rPr>
        <w:t xml:space="preserve"> 15-C precursor</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c) Cleavage of a 40-C </w:t>
      </w:r>
      <w:proofErr w:type="spellStart"/>
      <w:r w:rsidRPr="005330F5">
        <w:rPr>
          <w:rFonts w:ascii="Verdana" w:hAnsi="Verdana" w:cs="Verdana"/>
          <w:sz w:val="27"/>
          <w:szCs w:val="27"/>
        </w:rPr>
        <w:t>carotenoids</w:t>
      </w:r>
      <w:proofErr w:type="spellEnd"/>
      <w:r w:rsidRPr="005330F5">
        <w:rPr>
          <w:rFonts w:ascii="Verdana" w:hAnsi="Verdana" w:cs="Verdana"/>
          <w:sz w:val="27"/>
          <w:szCs w:val="27"/>
        </w:rPr>
        <w:t xml:space="preserve"> precursor</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 Inactivated by oxidative degradation…. To </w:t>
      </w:r>
      <w:proofErr w:type="spellStart"/>
      <w:r w:rsidRPr="005330F5">
        <w:rPr>
          <w:rFonts w:ascii="Verdana" w:hAnsi="Verdana" w:cs="Verdana"/>
          <w:sz w:val="27"/>
          <w:szCs w:val="27"/>
        </w:rPr>
        <w:t>phasiec</w:t>
      </w:r>
      <w:proofErr w:type="spellEnd"/>
      <w:r w:rsidRPr="005330F5">
        <w:rPr>
          <w:rFonts w:ascii="Verdana" w:hAnsi="Verdana" w:cs="Verdana"/>
          <w:sz w:val="27"/>
          <w:szCs w:val="27"/>
        </w:rPr>
        <w:t xml:space="preserve"> acid and conjugation to form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ABA-glucose ester</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synthesized to both the xylem and phloem</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 ABA-mediate: growth inhibition dormancy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-Regulate:     * water balance of plants under water stress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 Cause </w:t>
      </w:r>
      <w:proofErr w:type="spellStart"/>
      <w:r w:rsidRPr="005330F5">
        <w:rPr>
          <w:rFonts w:ascii="Verdana" w:hAnsi="Verdana" w:cs="Verdana"/>
          <w:sz w:val="27"/>
          <w:szCs w:val="27"/>
        </w:rPr>
        <w:t>stomatal</w:t>
      </w:r>
      <w:proofErr w:type="spellEnd"/>
      <w:r w:rsidRPr="005330F5">
        <w:rPr>
          <w:rFonts w:ascii="Verdana" w:hAnsi="Verdana" w:cs="Verdana"/>
          <w:sz w:val="27"/>
          <w:szCs w:val="27"/>
        </w:rPr>
        <w:t xml:space="preserve"> closure</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 Maintain water uptake by roots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 Regulate cellular processes through effects on ion movements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w:t>
      </w:r>
      <w:proofErr w:type="gramStart"/>
      <w:r w:rsidRPr="005330F5">
        <w:rPr>
          <w:rFonts w:ascii="Verdana" w:hAnsi="Verdana" w:cs="Verdana"/>
          <w:sz w:val="27"/>
          <w:szCs w:val="27"/>
        </w:rPr>
        <w:t>across</w:t>
      </w:r>
      <w:proofErr w:type="gramEnd"/>
      <w:r w:rsidRPr="005330F5">
        <w:rPr>
          <w:rFonts w:ascii="Verdana" w:hAnsi="Verdana" w:cs="Verdana"/>
          <w:sz w:val="27"/>
          <w:szCs w:val="27"/>
        </w:rPr>
        <w:t xml:space="preserve"> membrane and synthesis of special proteins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 Inhibits, the synthesis of Gas-induced α- amylase in the </w:t>
      </w:r>
      <w:proofErr w:type="spellStart"/>
      <w:r w:rsidRPr="005330F5">
        <w:rPr>
          <w:rFonts w:ascii="Verdana" w:hAnsi="Verdana" w:cs="Verdana"/>
          <w:sz w:val="27"/>
          <w:szCs w:val="27"/>
        </w:rPr>
        <w:t>alueurone</w:t>
      </w:r>
      <w:proofErr w:type="spellEnd"/>
      <w:r w:rsidRPr="005330F5">
        <w:rPr>
          <w:rFonts w:ascii="Verdana" w:hAnsi="Verdana" w:cs="Verdana"/>
          <w:sz w:val="27"/>
          <w:szCs w:val="27"/>
        </w:rPr>
        <w:t xml:space="preserve">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w:t>
      </w:r>
      <w:proofErr w:type="gramStart"/>
      <w:r w:rsidRPr="005330F5">
        <w:rPr>
          <w:rFonts w:ascii="Verdana" w:hAnsi="Verdana" w:cs="Verdana"/>
          <w:sz w:val="27"/>
          <w:szCs w:val="27"/>
        </w:rPr>
        <w:t>layer</w:t>
      </w:r>
      <w:proofErr w:type="gramEnd"/>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Calibri" w:hAnsi="Calibri" w:cs="Calibri"/>
          <w:sz w:val="22"/>
        </w:rPr>
        <w:lastRenderedPageBreak/>
        <w:t> </w:t>
      </w:r>
    </w:p>
    <w:p w:rsidR="005330F5" w:rsidRPr="005330F5" w:rsidRDefault="005330F5" w:rsidP="005330F5">
      <w:pPr>
        <w:autoSpaceDE w:val="0"/>
        <w:autoSpaceDN w:val="0"/>
        <w:adjustRightInd w:val="0"/>
        <w:spacing w:line="480" w:lineRule="auto"/>
        <w:rPr>
          <w:rFonts w:ascii="Calibri" w:hAnsi="Calibri" w:cs="Calibri"/>
          <w:sz w:val="22"/>
        </w:rPr>
      </w:pPr>
      <w:proofErr w:type="spellStart"/>
      <w:r w:rsidRPr="005330F5">
        <w:rPr>
          <w:rFonts w:ascii="Verdana" w:hAnsi="Verdana" w:cs="Verdana"/>
          <w:b/>
          <w:bCs/>
          <w:sz w:val="27"/>
          <w:szCs w:val="27"/>
        </w:rPr>
        <w:t>Phytochrome</w:t>
      </w:r>
      <w:proofErr w:type="spellEnd"/>
      <w:r w:rsidRPr="005330F5">
        <w:rPr>
          <w:rFonts w:ascii="Verdana" w:hAnsi="Verdana" w:cs="Verdana"/>
          <w:b/>
          <w:bCs/>
          <w:sz w:val="27"/>
          <w:szCs w:val="27"/>
        </w:rPr>
        <w:t xml:space="preserve"> and </w:t>
      </w:r>
      <w:proofErr w:type="spellStart"/>
      <w:r w:rsidRPr="005330F5">
        <w:rPr>
          <w:rFonts w:ascii="Verdana" w:hAnsi="Verdana" w:cs="Verdana"/>
          <w:b/>
          <w:bCs/>
          <w:sz w:val="27"/>
          <w:szCs w:val="27"/>
        </w:rPr>
        <w:t>Phytomorphogenesis</w:t>
      </w:r>
      <w:proofErr w:type="spellEnd"/>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w:t>
      </w:r>
      <w:proofErr w:type="spellStart"/>
      <w:r w:rsidRPr="005330F5">
        <w:rPr>
          <w:rFonts w:ascii="Verdana" w:hAnsi="Verdana" w:cs="Verdana"/>
          <w:sz w:val="27"/>
          <w:szCs w:val="27"/>
        </w:rPr>
        <w:t>Phytomorphogenesis</w:t>
      </w:r>
      <w:proofErr w:type="spellEnd"/>
      <w:r w:rsidRPr="005330F5">
        <w:rPr>
          <w:rFonts w:ascii="Verdana" w:hAnsi="Verdana" w:cs="Verdana"/>
          <w:sz w:val="27"/>
          <w:szCs w:val="27"/>
        </w:rPr>
        <w:t xml:space="preserve"> refers to the dramatic effect of light on plant development and cellular metabolism</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"Red light" exerts the strongest influence, and the effects of red light are often reversible by "far-red light"</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w:t>
      </w:r>
      <w:proofErr w:type="spellStart"/>
      <w:r w:rsidRPr="005330F5">
        <w:rPr>
          <w:rFonts w:ascii="Verdana" w:hAnsi="Verdana" w:cs="Verdana"/>
          <w:sz w:val="27"/>
          <w:szCs w:val="27"/>
        </w:rPr>
        <w:t>Phytochrome</w:t>
      </w:r>
      <w:proofErr w:type="spellEnd"/>
      <w:r w:rsidRPr="005330F5">
        <w:rPr>
          <w:rFonts w:ascii="Verdana" w:hAnsi="Verdana" w:cs="Verdana"/>
          <w:sz w:val="27"/>
          <w:szCs w:val="27"/>
        </w:rPr>
        <w:t xml:space="preserve"> is the pigment involved in most </w:t>
      </w:r>
      <w:proofErr w:type="spellStart"/>
      <w:r w:rsidRPr="005330F5">
        <w:rPr>
          <w:rFonts w:ascii="Verdana" w:hAnsi="Verdana" w:cs="Verdana"/>
          <w:sz w:val="27"/>
          <w:szCs w:val="27"/>
        </w:rPr>
        <w:t>Phytomorphogenesis</w:t>
      </w:r>
      <w:proofErr w:type="spellEnd"/>
      <w:r w:rsidRPr="005330F5">
        <w:rPr>
          <w:rFonts w:ascii="Verdana" w:hAnsi="Verdana" w:cs="Verdana"/>
          <w:sz w:val="27"/>
          <w:szCs w:val="27"/>
        </w:rPr>
        <w:t xml:space="preserve"> Phenomena</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w:t>
      </w:r>
      <w:proofErr w:type="spellStart"/>
      <w:r w:rsidRPr="005330F5">
        <w:rPr>
          <w:rFonts w:ascii="Verdana" w:hAnsi="Verdana" w:cs="Verdana"/>
          <w:sz w:val="27"/>
          <w:szCs w:val="27"/>
        </w:rPr>
        <w:t>Phytochrome</w:t>
      </w:r>
      <w:proofErr w:type="spellEnd"/>
      <w:r w:rsidRPr="005330F5">
        <w:rPr>
          <w:rFonts w:ascii="Verdana" w:hAnsi="Verdana" w:cs="Verdana"/>
          <w:sz w:val="27"/>
          <w:szCs w:val="27"/>
        </w:rPr>
        <w:t xml:space="preserve"> is a large </w:t>
      </w:r>
      <w:proofErr w:type="spellStart"/>
      <w:r w:rsidRPr="005330F5">
        <w:rPr>
          <w:rFonts w:ascii="Verdana" w:hAnsi="Verdana" w:cs="Verdana"/>
          <w:sz w:val="27"/>
          <w:szCs w:val="27"/>
        </w:rPr>
        <w:t>dimerse</w:t>
      </w:r>
      <w:proofErr w:type="spellEnd"/>
      <w:r w:rsidRPr="005330F5">
        <w:rPr>
          <w:rFonts w:ascii="Verdana" w:hAnsi="Verdana" w:cs="Verdana"/>
          <w:sz w:val="27"/>
          <w:szCs w:val="27"/>
        </w:rPr>
        <w:t xml:space="preserve"> protein made-up of tow equivalent subunits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w:t>
      </w:r>
      <w:proofErr w:type="gramStart"/>
      <w:r w:rsidRPr="005330F5">
        <w:rPr>
          <w:rFonts w:ascii="Verdana" w:hAnsi="Verdana" w:cs="Verdana"/>
          <w:sz w:val="27"/>
          <w:szCs w:val="27"/>
        </w:rPr>
        <w:t>the</w:t>
      </w:r>
      <w:proofErr w:type="gramEnd"/>
      <w:r w:rsidRPr="005330F5">
        <w:rPr>
          <w:rFonts w:ascii="Verdana" w:hAnsi="Verdana" w:cs="Verdana"/>
          <w:sz w:val="27"/>
          <w:szCs w:val="27"/>
        </w:rPr>
        <w:t xml:space="preserve"> monomer has a mass of 124.000 </w:t>
      </w:r>
      <w:proofErr w:type="spellStart"/>
      <w:r w:rsidRPr="005330F5">
        <w:rPr>
          <w:rFonts w:ascii="Verdana" w:hAnsi="Verdana" w:cs="Verdana"/>
          <w:sz w:val="27"/>
          <w:szCs w:val="27"/>
        </w:rPr>
        <w:t>Da</w:t>
      </w:r>
      <w:proofErr w:type="spellEnd"/>
      <w:r w:rsidRPr="005330F5">
        <w:rPr>
          <w:rFonts w:ascii="Verdana" w:hAnsi="Verdana" w:cs="Verdana"/>
          <w:sz w:val="27"/>
          <w:szCs w:val="27"/>
        </w:rPr>
        <w:t xml:space="preserve">, and covalently bound to a </w:t>
      </w:r>
      <w:proofErr w:type="spellStart"/>
      <w:r w:rsidRPr="005330F5">
        <w:rPr>
          <w:rFonts w:ascii="Verdana" w:hAnsi="Verdana" w:cs="Verdana"/>
          <w:sz w:val="27"/>
          <w:szCs w:val="27"/>
        </w:rPr>
        <w:t>chromophore</w:t>
      </w:r>
      <w:proofErr w:type="spellEnd"/>
      <w:r w:rsidRPr="005330F5">
        <w:rPr>
          <w:rFonts w:ascii="Verdana" w:hAnsi="Verdana" w:cs="Verdana"/>
          <w:sz w:val="27"/>
          <w:szCs w:val="27"/>
        </w:rPr>
        <w:t xml:space="preserve"> molecule, an open chain </w:t>
      </w:r>
      <w:proofErr w:type="spellStart"/>
      <w:r w:rsidRPr="005330F5">
        <w:rPr>
          <w:rFonts w:ascii="Verdana" w:hAnsi="Verdana" w:cs="Verdana"/>
          <w:sz w:val="27"/>
          <w:szCs w:val="27"/>
        </w:rPr>
        <w:t>tetrapyrrole</w:t>
      </w:r>
      <w:proofErr w:type="spellEnd"/>
    </w:p>
    <w:p w:rsidR="005330F5" w:rsidRPr="005330F5" w:rsidRDefault="005330F5" w:rsidP="005330F5">
      <w:pPr>
        <w:autoSpaceDE w:val="0"/>
        <w:autoSpaceDN w:val="0"/>
        <w:adjustRightInd w:val="0"/>
        <w:spacing w:line="480" w:lineRule="auto"/>
        <w:rPr>
          <w:rFonts w:ascii="Calibri" w:hAnsi="Calibri" w:cs="Calibri"/>
          <w:sz w:val="22"/>
        </w:rPr>
      </w:pPr>
      <w:proofErr w:type="gramStart"/>
      <w:r w:rsidRPr="005330F5">
        <w:rPr>
          <w:rFonts w:ascii="Verdana" w:hAnsi="Verdana" w:cs="Verdana"/>
          <w:sz w:val="27"/>
          <w:szCs w:val="27"/>
        </w:rPr>
        <w:t>●  </w:t>
      </w:r>
      <w:proofErr w:type="spellStart"/>
      <w:r w:rsidRPr="005330F5">
        <w:rPr>
          <w:rFonts w:ascii="Verdana" w:hAnsi="Verdana" w:cs="Verdana"/>
          <w:sz w:val="27"/>
          <w:szCs w:val="27"/>
        </w:rPr>
        <w:t>Phytochrome</w:t>
      </w:r>
      <w:proofErr w:type="spellEnd"/>
      <w:proofErr w:type="gramEnd"/>
      <w:r w:rsidRPr="005330F5">
        <w:rPr>
          <w:rFonts w:ascii="Verdana" w:hAnsi="Verdana" w:cs="Verdana"/>
          <w:sz w:val="27"/>
          <w:szCs w:val="27"/>
        </w:rPr>
        <w:t xml:space="preserve"> exists in tow(2) forms;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1- Pr a "red light –absorbing form</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2- </w:t>
      </w:r>
      <w:proofErr w:type="spellStart"/>
      <w:r w:rsidRPr="005330F5">
        <w:rPr>
          <w:rFonts w:ascii="Verdana" w:hAnsi="Verdana" w:cs="Verdana"/>
          <w:sz w:val="27"/>
          <w:szCs w:val="27"/>
        </w:rPr>
        <w:t>Pfr</w:t>
      </w:r>
      <w:proofErr w:type="spellEnd"/>
      <w:r w:rsidRPr="005330F5">
        <w:rPr>
          <w:rFonts w:ascii="Verdana" w:hAnsi="Verdana" w:cs="Verdana"/>
          <w:sz w:val="27"/>
          <w:szCs w:val="27"/>
        </w:rPr>
        <w:t xml:space="preserve"> a "far-red light-absorbing form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Absorbing of red light by Pr convert it to </w:t>
      </w:r>
      <w:proofErr w:type="spellStart"/>
      <w:proofErr w:type="gramStart"/>
      <w:r w:rsidRPr="005330F5">
        <w:rPr>
          <w:rFonts w:ascii="Verdana" w:hAnsi="Verdana" w:cs="Verdana"/>
          <w:sz w:val="27"/>
          <w:szCs w:val="27"/>
        </w:rPr>
        <w:t>Pfr</w:t>
      </w:r>
      <w:proofErr w:type="spellEnd"/>
      <w:r w:rsidRPr="005330F5">
        <w:rPr>
          <w:rFonts w:ascii="Verdana" w:hAnsi="Verdana" w:cs="Verdana"/>
          <w:sz w:val="27"/>
          <w:szCs w:val="27"/>
        </w:rPr>
        <w:t xml:space="preserve"> ,</w:t>
      </w:r>
      <w:proofErr w:type="gramEnd"/>
      <w:r w:rsidRPr="005330F5">
        <w:rPr>
          <w:rFonts w:ascii="Verdana" w:hAnsi="Verdana" w:cs="Verdana"/>
          <w:sz w:val="27"/>
          <w:szCs w:val="27"/>
        </w:rPr>
        <w:t xml:space="preserve"> and</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Absorb far-red light by </w:t>
      </w:r>
      <w:proofErr w:type="spellStart"/>
      <w:r w:rsidRPr="005330F5">
        <w:rPr>
          <w:rFonts w:ascii="Verdana" w:hAnsi="Verdana" w:cs="Verdana"/>
          <w:sz w:val="27"/>
          <w:szCs w:val="27"/>
        </w:rPr>
        <w:t>Pfr</w:t>
      </w:r>
      <w:proofErr w:type="spellEnd"/>
      <w:r w:rsidRPr="005330F5">
        <w:rPr>
          <w:rFonts w:ascii="Verdana" w:hAnsi="Verdana" w:cs="Verdana"/>
          <w:sz w:val="27"/>
          <w:szCs w:val="27"/>
        </w:rPr>
        <w:t xml:space="preserve"> convert to Pr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 Absorption of spectra of the two forms (red\far-red) overlap in the red region of the spectrum leading to </w:t>
      </w:r>
      <w:proofErr w:type="gramStart"/>
      <w:r w:rsidRPr="005330F5">
        <w:rPr>
          <w:rFonts w:ascii="Verdana" w:hAnsi="Verdana" w:cs="Verdana"/>
          <w:sz w:val="27"/>
          <w:szCs w:val="27"/>
        </w:rPr>
        <w:t>an equilibrium</w:t>
      </w:r>
      <w:proofErr w:type="gramEnd"/>
      <w:r w:rsidRPr="005330F5">
        <w:rPr>
          <w:rFonts w:ascii="Verdana" w:hAnsi="Verdana" w:cs="Verdana"/>
          <w:sz w:val="27"/>
          <w:szCs w:val="27"/>
        </w:rPr>
        <w:t xml:space="preserve"> between the two forms called Photo stationary rate</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lastRenderedPageBreak/>
        <w:t xml:space="preserve">● </w:t>
      </w:r>
      <w:proofErr w:type="spellStart"/>
      <w:r w:rsidRPr="005330F5">
        <w:rPr>
          <w:rFonts w:ascii="Verdana" w:hAnsi="Verdana" w:cs="Verdana"/>
          <w:sz w:val="27"/>
          <w:szCs w:val="27"/>
        </w:rPr>
        <w:t>Pfr</w:t>
      </w:r>
      <w:proofErr w:type="spellEnd"/>
      <w:r w:rsidRPr="005330F5">
        <w:rPr>
          <w:rFonts w:ascii="Verdana" w:hAnsi="Verdana" w:cs="Verdana"/>
          <w:sz w:val="27"/>
          <w:szCs w:val="27"/>
        </w:rPr>
        <w:t xml:space="preserve"> is considered to be the active form in most </w:t>
      </w:r>
      <w:proofErr w:type="gramStart"/>
      <w:r w:rsidRPr="005330F5">
        <w:rPr>
          <w:rFonts w:ascii="Verdana" w:hAnsi="Verdana" w:cs="Verdana"/>
          <w:sz w:val="27"/>
          <w:szCs w:val="27"/>
        </w:rPr>
        <w:t>cases, that</w:t>
      </w:r>
      <w:proofErr w:type="gramEnd"/>
      <w:r w:rsidRPr="005330F5">
        <w:rPr>
          <w:rFonts w:ascii="Verdana" w:hAnsi="Verdana" w:cs="Verdana"/>
          <w:sz w:val="27"/>
          <w:szCs w:val="27"/>
        </w:rPr>
        <w:t xml:space="preserve"> is it gives rise to the physiological response.</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w:t>
      </w:r>
      <w:proofErr w:type="gramStart"/>
      <w:r w:rsidRPr="005330F5">
        <w:rPr>
          <w:rFonts w:ascii="Verdana" w:hAnsi="Verdana" w:cs="Verdana"/>
          <w:sz w:val="27"/>
          <w:szCs w:val="27"/>
        </w:rPr>
        <w:t>Of</w:t>
      </w:r>
      <w:proofErr w:type="gramEnd"/>
      <w:r w:rsidRPr="005330F5">
        <w:rPr>
          <w:rFonts w:ascii="Verdana" w:hAnsi="Verdana" w:cs="Verdana"/>
          <w:sz w:val="27"/>
          <w:szCs w:val="27"/>
        </w:rPr>
        <w:t xml:space="preserve"> the other factors in addition to light regulate the steady-state level of </w:t>
      </w:r>
      <w:proofErr w:type="spellStart"/>
      <w:r w:rsidRPr="005330F5">
        <w:rPr>
          <w:rFonts w:ascii="Verdana" w:hAnsi="Verdana" w:cs="Verdana"/>
          <w:sz w:val="27"/>
          <w:szCs w:val="27"/>
        </w:rPr>
        <w:t>Pfr</w:t>
      </w:r>
      <w:proofErr w:type="spellEnd"/>
      <w:r w:rsidRPr="005330F5">
        <w:rPr>
          <w:rFonts w:ascii="Verdana" w:hAnsi="Verdana" w:cs="Verdana"/>
          <w:sz w:val="27"/>
          <w:szCs w:val="27"/>
        </w:rPr>
        <w:t xml:space="preserve"> include a) Dark reversion, b) degradation c) Rate of synthesis </w:t>
      </w:r>
    </w:p>
    <w:p w:rsidR="005330F5" w:rsidRPr="005330F5" w:rsidRDefault="005330F5" w:rsidP="005330F5">
      <w:pPr>
        <w:autoSpaceDE w:val="0"/>
        <w:autoSpaceDN w:val="0"/>
        <w:adjustRightInd w:val="0"/>
        <w:spacing w:line="480" w:lineRule="auto"/>
        <w:rPr>
          <w:rFonts w:ascii="Calibri" w:hAnsi="Calibri" w:cs="Calibri"/>
          <w:sz w:val="22"/>
        </w:rPr>
      </w:pPr>
      <w:proofErr w:type="gramStart"/>
      <w:r w:rsidRPr="005330F5">
        <w:rPr>
          <w:rFonts w:ascii="Verdana" w:hAnsi="Verdana" w:cs="Verdana"/>
          <w:sz w:val="27"/>
          <w:szCs w:val="27"/>
        </w:rPr>
        <w:t xml:space="preserve">● </w:t>
      </w:r>
      <w:proofErr w:type="spellStart"/>
      <w:r w:rsidRPr="005330F5">
        <w:rPr>
          <w:rFonts w:ascii="Verdana" w:hAnsi="Verdana" w:cs="Verdana"/>
          <w:sz w:val="27"/>
          <w:szCs w:val="27"/>
        </w:rPr>
        <w:t>Phytochrome</w:t>
      </w:r>
      <w:proofErr w:type="spellEnd"/>
      <w:r w:rsidRPr="005330F5">
        <w:rPr>
          <w:rFonts w:ascii="Verdana" w:hAnsi="Verdana" w:cs="Verdana"/>
          <w:sz w:val="27"/>
          <w:szCs w:val="27"/>
        </w:rPr>
        <w:t>.</w:t>
      </w:r>
      <w:proofErr w:type="gramEnd"/>
      <w:r w:rsidRPr="005330F5">
        <w:rPr>
          <w:rFonts w:ascii="Verdana" w:hAnsi="Verdana" w:cs="Verdana"/>
          <w:sz w:val="27"/>
          <w:szCs w:val="27"/>
        </w:rPr>
        <w:t xml:space="preserve"> Is most abundant in etiolated tissues and is concentration in </w:t>
      </w:r>
      <w:proofErr w:type="spellStart"/>
      <w:r w:rsidRPr="005330F5">
        <w:rPr>
          <w:rFonts w:ascii="Verdana" w:hAnsi="Verdana" w:cs="Verdana"/>
          <w:sz w:val="27"/>
          <w:szCs w:val="27"/>
        </w:rPr>
        <w:t>meristimatic</w:t>
      </w:r>
      <w:proofErr w:type="spellEnd"/>
      <w:r w:rsidRPr="005330F5">
        <w:rPr>
          <w:rFonts w:ascii="Verdana" w:hAnsi="Verdana" w:cs="Verdana"/>
          <w:sz w:val="27"/>
          <w:szCs w:val="27"/>
        </w:rPr>
        <w:t xml:space="preserve"> regions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w:t>
      </w:r>
      <w:proofErr w:type="gramStart"/>
      <w:r w:rsidRPr="005330F5">
        <w:rPr>
          <w:rFonts w:ascii="Verdana" w:hAnsi="Verdana" w:cs="Verdana"/>
          <w:sz w:val="27"/>
          <w:szCs w:val="27"/>
        </w:rPr>
        <w:t>During</w:t>
      </w:r>
      <w:proofErr w:type="gramEnd"/>
      <w:r w:rsidRPr="005330F5">
        <w:rPr>
          <w:rFonts w:ascii="Verdana" w:hAnsi="Verdana" w:cs="Verdana"/>
          <w:sz w:val="27"/>
          <w:szCs w:val="27"/>
        </w:rPr>
        <w:t xml:space="preserve"> photo-conversion to </w:t>
      </w:r>
      <w:proofErr w:type="spellStart"/>
      <w:r w:rsidRPr="005330F5">
        <w:rPr>
          <w:rFonts w:ascii="Verdana" w:hAnsi="Verdana" w:cs="Verdana"/>
          <w:sz w:val="27"/>
          <w:szCs w:val="27"/>
        </w:rPr>
        <w:t>Pfr</w:t>
      </w:r>
      <w:proofErr w:type="spellEnd"/>
      <w:r w:rsidRPr="005330F5">
        <w:rPr>
          <w:rFonts w:ascii="Verdana" w:hAnsi="Verdana" w:cs="Verdana"/>
          <w:sz w:val="27"/>
          <w:szCs w:val="27"/>
        </w:rPr>
        <w:t xml:space="preserve"> in higher plants, the </w:t>
      </w:r>
      <w:proofErr w:type="spellStart"/>
      <w:r w:rsidRPr="005330F5">
        <w:rPr>
          <w:rFonts w:ascii="Verdana" w:hAnsi="Verdana" w:cs="Verdana"/>
          <w:sz w:val="27"/>
          <w:szCs w:val="27"/>
        </w:rPr>
        <w:t>phytochrome</w:t>
      </w:r>
      <w:proofErr w:type="spellEnd"/>
      <w:r w:rsidRPr="005330F5">
        <w:rPr>
          <w:rFonts w:ascii="Verdana" w:hAnsi="Verdana" w:cs="Verdana"/>
          <w:sz w:val="27"/>
          <w:szCs w:val="27"/>
        </w:rPr>
        <w:t xml:space="preserve">. Distribution within the cell changes from a diffused to a sequestered pattern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Thus far, no organelle has been specifically associated with </w:t>
      </w:r>
      <w:proofErr w:type="spellStart"/>
      <w:r w:rsidRPr="005330F5">
        <w:rPr>
          <w:rFonts w:ascii="Verdana" w:hAnsi="Verdana" w:cs="Verdana"/>
          <w:sz w:val="27"/>
          <w:szCs w:val="27"/>
        </w:rPr>
        <w:t>Pfr</w:t>
      </w:r>
      <w:proofErr w:type="spellEnd"/>
      <w:r w:rsidRPr="005330F5">
        <w:rPr>
          <w:rFonts w:ascii="Verdana" w:hAnsi="Verdana" w:cs="Verdana"/>
          <w:sz w:val="27"/>
          <w:szCs w:val="27"/>
        </w:rPr>
        <w:t xml:space="preserve"> in higher plants. I alga </w:t>
      </w:r>
      <w:proofErr w:type="spellStart"/>
      <w:r w:rsidRPr="005330F5">
        <w:rPr>
          <w:rFonts w:ascii="Verdana" w:hAnsi="Verdana" w:cs="Verdana"/>
          <w:i/>
          <w:iCs/>
          <w:sz w:val="27"/>
          <w:szCs w:val="27"/>
        </w:rPr>
        <w:t>Moug</w:t>
      </w:r>
      <w:proofErr w:type="spellEnd"/>
      <w:r w:rsidRPr="005330F5">
        <w:rPr>
          <w:rFonts w:ascii="Verdana" w:hAnsi="Verdana" w:cs="Verdana"/>
          <w:i/>
          <w:iCs/>
          <w:sz w:val="27"/>
          <w:szCs w:val="27"/>
        </w:rPr>
        <w:t xml:space="preserve"> </w:t>
      </w:r>
      <w:proofErr w:type="spellStart"/>
      <w:r w:rsidRPr="005330F5">
        <w:rPr>
          <w:rFonts w:ascii="Verdana" w:hAnsi="Verdana" w:cs="Verdana"/>
          <w:i/>
          <w:iCs/>
          <w:sz w:val="27"/>
          <w:szCs w:val="27"/>
        </w:rPr>
        <w:t>eotia</w:t>
      </w:r>
      <w:proofErr w:type="spellEnd"/>
      <w:r w:rsidRPr="005330F5">
        <w:rPr>
          <w:rFonts w:ascii="Verdana" w:hAnsi="Verdana" w:cs="Verdana"/>
          <w:sz w:val="27"/>
          <w:szCs w:val="27"/>
        </w:rPr>
        <w:t xml:space="preserve"> </w:t>
      </w:r>
      <w:proofErr w:type="spellStart"/>
      <w:r w:rsidRPr="005330F5">
        <w:rPr>
          <w:rFonts w:ascii="Verdana" w:hAnsi="Verdana" w:cs="Verdana"/>
          <w:sz w:val="27"/>
          <w:szCs w:val="27"/>
        </w:rPr>
        <w:t>phytochrome</w:t>
      </w:r>
      <w:proofErr w:type="spellEnd"/>
      <w:r w:rsidRPr="005330F5">
        <w:rPr>
          <w:rFonts w:ascii="Verdana" w:hAnsi="Verdana" w:cs="Verdana"/>
          <w:sz w:val="27"/>
          <w:szCs w:val="27"/>
        </w:rPr>
        <w:t xml:space="preserve"> appears to be located on the plasma membrane, where it mediates chloroplast rotation by undergoing a 90º shift in orientation</w:t>
      </w:r>
    </w:p>
    <w:p w:rsidR="005330F5" w:rsidRPr="005330F5" w:rsidRDefault="005330F5" w:rsidP="005330F5">
      <w:pPr>
        <w:autoSpaceDE w:val="0"/>
        <w:autoSpaceDN w:val="0"/>
        <w:adjustRightInd w:val="0"/>
        <w:spacing w:line="480" w:lineRule="auto"/>
        <w:rPr>
          <w:rFonts w:ascii="Calibri" w:hAnsi="Calibri" w:cs="Calibri"/>
          <w:sz w:val="22"/>
        </w:rPr>
      </w:pPr>
      <w:proofErr w:type="gramStart"/>
      <w:r w:rsidRPr="005330F5">
        <w:rPr>
          <w:rFonts w:ascii="Verdana" w:hAnsi="Verdana" w:cs="Verdana"/>
          <w:sz w:val="27"/>
          <w:szCs w:val="27"/>
        </w:rPr>
        <w:t xml:space="preserve">● </w:t>
      </w:r>
      <w:proofErr w:type="spellStart"/>
      <w:r w:rsidRPr="005330F5">
        <w:rPr>
          <w:rFonts w:ascii="Verdana" w:hAnsi="Verdana" w:cs="Verdana"/>
          <w:sz w:val="27"/>
          <w:szCs w:val="27"/>
        </w:rPr>
        <w:t>Phytochrome</w:t>
      </w:r>
      <w:proofErr w:type="spellEnd"/>
      <w:r w:rsidRPr="005330F5">
        <w:rPr>
          <w:rFonts w:ascii="Verdana" w:hAnsi="Verdana" w:cs="Verdana"/>
          <w:sz w:val="27"/>
          <w:szCs w:val="27"/>
        </w:rPr>
        <w:t>.</w:t>
      </w:r>
      <w:proofErr w:type="gramEnd"/>
      <w:r w:rsidRPr="005330F5">
        <w:rPr>
          <w:rFonts w:ascii="Verdana" w:hAnsi="Verdana" w:cs="Verdana"/>
          <w:sz w:val="27"/>
          <w:szCs w:val="27"/>
        </w:rPr>
        <w:t xml:space="preserve"> Response, a- very low flounce (VLF)</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b- Low flounce (LF)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c- High flounce (HF)</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Also differ by; escape time, action spectra, and photo-reversibility</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w:t>
      </w:r>
      <w:proofErr w:type="spellStart"/>
      <w:r w:rsidRPr="005330F5">
        <w:rPr>
          <w:rFonts w:ascii="Verdana" w:hAnsi="Verdana" w:cs="Verdana"/>
          <w:sz w:val="27"/>
          <w:szCs w:val="27"/>
        </w:rPr>
        <w:t>Phytochrome</w:t>
      </w:r>
      <w:proofErr w:type="spellEnd"/>
      <w:r w:rsidRPr="005330F5">
        <w:rPr>
          <w:rFonts w:ascii="Verdana" w:hAnsi="Verdana" w:cs="Verdana"/>
          <w:sz w:val="27"/>
          <w:szCs w:val="27"/>
        </w:rPr>
        <w:t xml:space="preserve"> Defection of shade in plants adapted to high level of sunlight</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lastRenderedPageBreak/>
        <w:t>● Regulate circadian rhythms sleep movement of leaves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Exert its effects by increasing free Ca² levels.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Formation of a Ca-</w:t>
      </w:r>
      <w:proofErr w:type="spellStart"/>
      <w:r w:rsidRPr="005330F5">
        <w:rPr>
          <w:rFonts w:ascii="Verdana" w:hAnsi="Verdana" w:cs="Verdana"/>
          <w:sz w:val="27"/>
          <w:szCs w:val="27"/>
        </w:rPr>
        <w:t>calmodulin</w:t>
      </w:r>
      <w:proofErr w:type="spellEnd"/>
      <w:r w:rsidRPr="005330F5">
        <w:rPr>
          <w:rFonts w:ascii="Verdana" w:hAnsi="Verdana" w:cs="Verdana"/>
          <w:sz w:val="27"/>
          <w:szCs w:val="27"/>
        </w:rPr>
        <w:t xml:space="preserve"> complex… activate enzymes important for cell regulation</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w:t>
      </w:r>
      <w:proofErr w:type="spellStart"/>
      <w:r w:rsidRPr="005330F5">
        <w:rPr>
          <w:rFonts w:ascii="Verdana" w:hAnsi="Verdana" w:cs="Verdana"/>
          <w:sz w:val="27"/>
          <w:szCs w:val="27"/>
        </w:rPr>
        <w:t>Phytochrome</w:t>
      </w:r>
      <w:proofErr w:type="spellEnd"/>
      <w:r w:rsidRPr="005330F5">
        <w:rPr>
          <w:rFonts w:ascii="Verdana" w:hAnsi="Verdana" w:cs="Verdana"/>
          <w:sz w:val="27"/>
          <w:szCs w:val="27"/>
        </w:rPr>
        <w:t>;</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Regulate the transcription of a number of genes.</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Many of genes involved in greening, such as the nuclear-enclosed gene for small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w:t>
      </w:r>
      <w:proofErr w:type="gramStart"/>
      <w:r w:rsidRPr="005330F5">
        <w:rPr>
          <w:rFonts w:ascii="Verdana" w:hAnsi="Verdana" w:cs="Verdana"/>
          <w:sz w:val="27"/>
          <w:szCs w:val="27"/>
        </w:rPr>
        <w:t>subunit</w:t>
      </w:r>
      <w:proofErr w:type="gramEnd"/>
      <w:r w:rsidRPr="005330F5">
        <w:rPr>
          <w:rFonts w:ascii="Verdana" w:hAnsi="Verdana" w:cs="Verdana"/>
          <w:sz w:val="27"/>
          <w:szCs w:val="27"/>
        </w:rPr>
        <w:t xml:space="preserve"> of enzyme </w:t>
      </w:r>
      <w:proofErr w:type="spellStart"/>
      <w:r w:rsidRPr="005330F5">
        <w:rPr>
          <w:rFonts w:ascii="Verdana" w:hAnsi="Verdana" w:cs="Verdana"/>
          <w:sz w:val="27"/>
          <w:szCs w:val="27"/>
        </w:rPr>
        <w:t>Rubisco</w:t>
      </w:r>
      <w:proofErr w:type="spellEnd"/>
      <w:r w:rsidRPr="005330F5">
        <w:rPr>
          <w:rFonts w:ascii="Verdana" w:hAnsi="Verdana" w:cs="Verdana"/>
          <w:sz w:val="27"/>
          <w:szCs w:val="27"/>
        </w:rPr>
        <w:t xml:space="preserve"> and chlorophyll a\b protein of the light harvesting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w:t>
      </w:r>
      <w:proofErr w:type="gramStart"/>
      <w:r w:rsidRPr="005330F5">
        <w:rPr>
          <w:rFonts w:ascii="Verdana" w:hAnsi="Verdana" w:cs="Verdana"/>
          <w:sz w:val="27"/>
          <w:szCs w:val="27"/>
        </w:rPr>
        <w:t>complex</w:t>
      </w:r>
      <w:proofErr w:type="gramEnd"/>
      <w:r w:rsidRPr="005330F5">
        <w:rPr>
          <w:rFonts w:ascii="Verdana" w:hAnsi="Verdana" w:cs="Verdana"/>
          <w:sz w:val="27"/>
          <w:szCs w:val="27"/>
        </w:rPr>
        <w:t>, are re-activated by red-light</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Gene activation is thought to mediated by regulatory protein that bind to the promoter </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w:t>
      </w:r>
      <w:proofErr w:type="gramStart"/>
      <w:r w:rsidRPr="005330F5">
        <w:rPr>
          <w:rFonts w:ascii="Verdana" w:hAnsi="Verdana" w:cs="Verdana"/>
          <w:sz w:val="27"/>
          <w:szCs w:val="27"/>
        </w:rPr>
        <w:t>region</w:t>
      </w:r>
      <w:proofErr w:type="gramEnd"/>
      <w:r w:rsidRPr="005330F5">
        <w:rPr>
          <w:rFonts w:ascii="Verdana" w:hAnsi="Verdana" w:cs="Verdana"/>
          <w:sz w:val="27"/>
          <w:szCs w:val="27"/>
        </w:rPr>
        <w:t xml:space="preserve"> of the gene</w:t>
      </w:r>
    </w:p>
    <w:p w:rsidR="005330F5" w:rsidRPr="005330F5" w:rsidRDefault="005330F5" w:rsidP="005330F5">
      <w:pPr>
        <w:autoSpaceDE w:val="0"/>
        <w:autoSpaceDN w:val="0"/>
        <w:adjustRightInd w:val="0"/>
        <w:spacing w:line="480" w:lineRule="auto"/>
        <w:rPr>
          <w:rFonts w:ascii="Calibri" w:hAnsi="Calibri" w:cs="Calibri"/>
          <w:sz w:val="22"/>
        </w:rPr>
      </w:pPr>
      <w:r w:rsidRPr="005330F5">
        <w:rPr>
          <w:rFonts w:ascii="Verdana" w:hAnsi="Verdana" w:cs="Verdana"/>
          <w:sz w:val="27"/>
          <w:szCs w:val="27"/>
        </w:rPr>
        <w:t xml:space="preserve">● Red light also repress the transcription of a number of genes, including the gene for </w:t>
      </w:r>
      <w:proofErr w:type="spellStart"/>
      <w:r w:rsidRPr="005330F5">
        <w:rPr>
          <w:rFonts w:ascii="Verdana" w:hAnsi="Verdana" w:cs="Verdana"/>
          <w:sz w:val="27"/>
          <w:szCs w:val="27"/>
        </w:rPr>
        <w:t>phytochrome</w:t>
      </w:r>
      <w:proofErr w:type="spellEnd"/>
    </w:p>
    <w:p w:rsidR="00EA6E08" w:rsidRPr="005330F5" w:rsidRDefault="005330F5" w:rsidP="005330F5">
      <w:pPr>
        <w:autoSpaceDE w:val="0"/>
        <w:autoSpaceDN w:val="0"/>
        <w:adjustRightInd w:val="0"/>
        <w:spacing w:line="480" w:lineRule="auto"/>
        <w:rPr>
          <w:rFonts w:ascii="Arial" w:hAnsi="Arial" w:cs="Arial"/>
          <w:sz w:val="20"/>
          <w:szCs w:val="20"/>
        </w:rPr>
      </w:pPr>
      <w:r w:rsidRPr="005330F5">
        <w:rPr>
          <w:rFonts w:ascii="Verdana" w:hAnsi="Verdana" w:cs="Verdana"/>
          <w:sz w:val="27"/>
          <w:szCs w:val="27"/>
        </w:rPr>
        <w:t xml:space="preserve"> The repression of the gene for </w:t>
      </w:r>
      <w:proofErr w:type="spellStart"/>
      <w:r w:rsidRPr="005330F5">
        <w:rPr>
          <w:rFonts w:ascii="Verdana" w:hAnsi="Verdana" w:cs="Verdana"/>
          <w:sz w:val="27"/>
          <w:szCs w:val="27"/>
        </w:rPr>
        <w:t>phytochrome</w:t>
      </w:r>
      <w:proofErr w:type="spellEnd"/>
      <w:r w:rsidRPr="005330F5">
        <w:rPr>
          <w:rFonts w:ascii="Verdana" w:hAnsi="Verdana" w:cs="Verdana"/>
          <w:sz w:val="27"/>
          <w:szCs w:val="27"/>
        </w:rPr>
        <w:t xml:space="preserve"> is also presumed to be mediated by DNA binding regulators proteins.</w:t>
      </w:r>
    </w:p>
    <w:sectPr w:rsidR="00EA6E08" w:rsidRPr="005330F5" w:rsidSect="00850005">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5330F5"/>
    <w:rsid w:val="00177637"/>
    <w:rsid w:val="001C4DC7"/>
    <w:rsid w:val="00222AC0"/>
    <w:rsid w:val="005330F5"/>
    <w:rsid w:val="005F3103"/>
    <w:rsid w:val="00733665"/>
    <w:rsid w:val="00940D57"/>
    <w:rsid w:val="009E6F0C"/>
    <w:rsid w:val="00E7539D"/>
    <w:rsid w:val="00EA6E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0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30F5"/>
    <w:rPr>
      <w:rFonts w:ascii="Tahoma" w:hAnsi="Tahoma" w:cs="Tahoma"/>
      <w:sz w:val="16"/>
      <w:szCs w:val="16"/>
    </w:rPr>
  </w:style>
  <w:style w:type="character" w:customStyle="1" w:styleId="BalloonTextChar">
    <w:name w:val="Balloon Text Char"/>
    <w:basedOn w:val="DefaultParagraphFont"/>
    <w:link w:val="BalloonText"/>
    <w:uiPriority w:val="99"/>
    <w:semiHidden/>
    <w:rsid w:val="005330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5" Type="http://schemas.openxmlformats.org/officeDocument/2006/relationships/image" Target="media/image2.wmf"/><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2966</Words>
  <Characters>16910</Characters>
  <Application>Microsoft Office Word</Application>
  <DocSecurity>0</DocSecurity>
  <Lines>140</Lines>
  <Paragraphs>39</Paragraphs>
  <ScaleCrop>false</ScaleCrop>
  <Company/>
  <LinksUpToDate>false</LinksUpToDate>
  <CharactersWithSpaces>19837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2012-06-11T12:10:00Z</dcterms:created>
  <dcterms:modified xsi:type="dcterms:W3CDTF">2012-06-11T12:13:00Z</dcterms:modified>
</cp:coreProperties>
</file>